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9E189F" w14:textId="173A4662" w:rsidR="00A77455" w:rsidRPr="00D866DD" w:rsidRDefault="00A77455" w:rsidP="00C17A43">
      <w:pPr>
        <w:pStyle w:val="Header"/>
        <w:tabs>
          <w:tab w:val="left" w:pos="3372"/>
        </w:tabs>
        <w:jc w:val="right"/>
        <w:rPr>
          <w:rFonts w:ascii="Verdana" w:hAnsi="Verdana"/>
          <w:color w:val="A6A6A6" w:themeColor="background1" w:themeShade="A6"/>
          <w:sz w:val="36"/>
        </w:rPr>
      </w:pPr>
      <w:r>
        <w:rPr>
          <w:rFonts w:ascii="GoodHeadlinePro-News" w:hAnsi="GoodHeadlinePro-News"/>
          <w:color w:val="A6A6A6" w:themeColor="background1" w:themeShade="A6"/>
          <w:sz w:val="36"/>
        </w:rPr>
        <w:tab/>
      </w:r>
      <w:r>
        <w:rPr>
          <w:rFonts w:ascii="GoodHeadlinePro-News" w:hAnsi="GoodHeadlinePro-News"/>
          <w:color w:val="A6A6A6" w:themeColor="background1" w:themeShade="A6"/>
          <w:sz w:val="36"/>
        </w:rPr>
        <w:tab/>
      </w:r>
      <w:r w:rsidRPr="00D866DD">
        <w:rPr>
          <w:rFonts w:ascii="Verdana" w:hAnsi="Verdana"/>
          <w:color w:val="A6A6A6" w:themeColor="background1" w:themeShade="A6"/>
          <w:sz w:val="28"/>
          <w:szCs w:val="20"/>
        </w:rPr>
        <w:t>Energy Efficiency Program for Business</w:t>
      </w:r>
    </w:p>
    <w:p w14:paraId="2F2374E3" w14:textId="77777777" w:rsidR="00A77455" w:rsidRPr="00D43EC2" w:rsidRDefault="00A77455" w:rsidP="00A77455">
      <w:pPr>
        <w:pStyle w:val="Header"/>
        <w:jc w:val="right"/>
        <w:rPr>
          <w:rFonts w:ascii="GoodHeadlinePro-News" w:hAnsi="GoodHeadlinePro-News"/>
          <w:color w:val="A6A6A6" w:themeColor="background1" w:themeShade="A6"/>
          <w:sz w:val="36"/>
        </w:rPr>
      </w:pPr>
    </w:p>
    <w:p w14:paraId="1ED033BF" w14:textId="438A4693" w:rsidR="00AC7A6B" w:rsidRPr="00D43EC2" w:rsidRDefault="00A54A6C" w:rsidP="00646C4C">
      <w:pPr>
        <w:ind w:left="630"/>
        <w:jc w:val="right"/>
        <w:rPr>
          <w:rFonts w:ascii="GoodPro" w:hAnsi="GoodPro"/>
          <w:color w:val="000000" w:themeColor="text1"/>
        </w:rPr>
      </w:pPr>
      <w:r w:rsidRPr="00D43EC2">
        <w:rPr>
          <w:rFonts w:ascii="GoodPro" w:hAnsi="GoodPro"/>
          <w:noProof/>
          <w:color w:val="000000" w:themeColor="text1"/>
          <w:sz w:val="20"/>
          <w:szCs w:val="20"/>
          <w:lang w:val="en-US"/>
        </w:rPr>
        <w:drawing>
          <wp:anchor distT="0" distB="0" distL="114300" distR="114300" simplePos="0" relativeHeight="251660288" behindDoc="1" locked="0" layoutInCell="1" allowOverlap="1" wp14:anchorId="1D227E02" wp14:editId="768C7F91">
            <wp:simplePos x="0" y="0"/>
            <wp:positionH relativeFrom="column">
              <wp:posOffset>-982979</wp:posOffset>
            </wp:positionH>
            <wp:positionV relativeFrom="page">
              <wp:posOffset>0</wp:posOffset>
            </wp:positionV>
            <wp:extent cx="1927860" cy="2221865"/>
            <wp:effectExtent l="0" t="0" r="0" b="6985"/>
            <wp:wrapNone/>
            <wp:docPr id="3" name="Picture 3" descr="/Users/e61340/Desktop/OneDrive - DTE Energy/Joy Working Jobs/NEW BRAND/Assets/DTE_Stationery/NEW DTE Stationary/Letterhead/Generic/NEW DTE Generic 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e61340/Desktop/OneDrive - DTE Energy/Joy Working Jobs/NEW BRAND/Assets/DTE_Stationery/NEW DTE Stationary/Letterhead/Generic/NEW DTE Generic _Header.jpg"/>
                    <pic:cNvPicPr>
                      <a:picLocks noChangeAspect="1" noChangeArrowheads="1"/>
                    </pic:cNvPicPr>
                  </pic:nvPicPr>
                  <pic:blipFill rotWithShape="1">
                    <a:blip r:embed="rId8">
                      <a:extLst>
                        <a:ext uri="{28A0092B-C50C-407E-A947-70E740481C1C}">
                          <a14:useLocalDpi xmlns:a14="http://schemas.microsoft.com/office/drawing/2010/main" val="0"/>
                        </a:ext>
                      </a:extLst>
                    </a:blip>
                    <a:srcRect r="75340"/>
                    <a:stretch/>
                  </pic:blipFill>
                  <pic:spPr bwMode="auto">
                    <a:xfrm>
                      <a:off x="0" y="0"/>
                      <a:ext cx="1927970" cy="2221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5DFA4F" w14:textId="5DDC826D" w:rsidR="00AC7A6B" w:rsidRPr="00D43EC2" w:rsidRDefault="00AC7A6B" w:rsidP="00AC7A6B">
      <w:pPr>
        <w:ind w:left="630"/>
        <w:rPr>
          <w:rFonts w:ascii="GoodPro" w:hAnsi="GoodPro"/>
          <w:color w:val="AEAAAA" w:themeColor="background2" w:themeShade="BF"/>
        </w:rPr>
      </w:pPr>
    </w:p>
    <w:p w14:paraId="14586CF6" w14:textId="04B2C234" w:rsidR="00AC7A6B" w:rsidRPr="00D43EC2" w:rsidRDefault="00AC7A6B" w:rsidP="00AC7A6B">
      <w:pPr>
        <w:ind w:left="630"/>
        <w:rPr>
          <w:rFonts w:ascii="GoodPro" w:hAnsi="GoodPro"/>
        </w:rPr>
      </w:pPr>
    </w:p>
    <w:p w14:paraId="1F58DF0E" w14:textId="7B3BCE14" w:rsidR="00AC7A6B" w:rsidRPr="00D43EC2" w:rsidRDefault="009A4166" w:rsidP="00AC7A6B">
      <w:pPr>
        <w:ind w:left="630"/>
        <w:rPr>
          <w:rFonts w:ascii="GoodPro" w:hAnsi="GoodPro"/>
        </w:rPr>
      </w:pPr>
      <w:r>
        <w:rPr>
          <w:rFonts w:ascii="GoodHeadlinePro-News" w:hAnsi="GoodHeadlinePro-News"/>
          <w:noProof/>
          <w:color w:val="A6A6A6" w:themeColor="background1" w:themeShade="A6"/>
          <w:sz w:val="36"/>
          <w:lang w:val="en-US"/>
        </w:rPr>
        <w:drawing>
          <wp:anchor distT="0" distB="0" distL="114300" distR="114300" simplePos="0" relativeHeight="251661312" behindDoc="1" locked="0" layoutInCell="1" allowOverlap="1" wp14:anchorId="7AB0C187" wp14:editId="76C88098">
            <wp:simplePos x="0" y="0"/>
            <wp:positionH relativeFrom="column">
              <wp:posOffset>-914400</wp:posOffset>
            </wp:positionH>
            <wp:positionV relativeFrom="paragraph">
              <wp:posOffset>274955</wp:posOffset>
            </wp:positionV>
            <wp:extent cx="7762240" cy="33971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l="2769" r="2769"/>
                    <a:stretch>
                      <a:fillRect/>
                    </a:stretch>
                  </pic:blipFill>
                  <pic:spPr bwMode="auto">
                    <a:xfrm>
                      <a:off x="0" y="0"/>
                      <a:ext cx="7762240" cy="3397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71CCB7" w14:textId="2EB54599" w:rsidR="00AC7A6B" w:rsidRPr="00D43EC2" w:rsidRDefault="00AC7A6B" w:rsidP="00AC7A6B">
      <w:pPr>
        <w:ind w:left="630"/>
        <w:rPr>
          <w:rFonts w:ascii="GoodPro" w:hAnsi="GoodPro"/>
        </w:rPr>
      </w:pPr>
    </w:p>
    <w:p w14:paraId="3BC75DE6" w14:textId="7E735FDD" w:rsidR="00AC7A6B" w:rsidRPr="00D43EC2" w:rsidRDefault="00AC7A6B" w:rsidP="00AC7A6B">
      <w:pPr>
        <w:ind w:left="630"/>
        <w:rPr>
          <w:rFonts w:ascii="GoodPro" w:hAnsi="GoodPro"/>
        </w:rPr>
      </w:pPr>
    </w:p>
    <w:p w14:paraId="6A6A1D17" w14:textId="47F81627" w:rsidR="00AC7A6B" w:rsidRPr="00D43EC2" w:rsidRDefault="00AC7A6B" w:rsidP="009A4166">
      <w:pPr>
        <w:ind w:left="630"/>
        <w:jc w:val="both"/>
        <w:rPr>
          <w:rFonts w:ascii="GoodPro" w:hAnsi="GoodPro"/>
        </w:rPr>
      </w:pPr>
    </w:p>
    <w:p w14:paraId="4F1A35E4" w14:textId="77777777" w:rsidR="00D43EC2" w:rsidRPr="00D43EC2" w:rsidRDefault="00D43EC2" w:rsidP="009A4166">
      <w:pPr>
        <w:rPr>
          <w:rFonts w:ascii="GoodPro" w:hAnsi="GoodPro" w:cs="Arial"/>
          <w:b/>
          <w:sz w:val="40"/>
          <w:szCs w:val="40"/>
        </w:rPr>
      </w:pPr>
    </w:p>
    <w:p w14:paraId="5F163D09" w14:textId="77777777" w:rsidR="009A4166" w:rsidRDefault="009A4166" w:rsidP="00C17A43">
      <w:pPr>
        <w:pStyle w:val="BasicParagraph"/>
        <w:suppressAutoHyphens/>
        <w:spacing w:before="240" w:after="120" w:line="240" w:lineRule="auto"/>
        <w:jc w:val="center"/>
        <w:rPr>
          <w:rFonts w:ascii="GoodHeadlinePro-Narr" w:hAnsi="GoodHeadlinePro-Narr" w:cs="Arial"/>
          <w:b/>
          <w:bCs/>
          <w:color w:val="000000" w:themeColor="text1"/>
          <w:sz w:val="48"/>
          <w:szCs w:val="22"/>
        </w:rPr>
      </w:pPr>
    </w:p>
    <w:p w14:paraId="2383963D" w14:textId="77777777" w:rsidR="009A4166" w:rsidRDefault="009A4166" w:rsidP="00C17A43">
      <w:pPr>
        <w:pStyle w:val="BasicParagraph"/>
        <w:suppressAutoHyphens/>
        <w:spacing w:before="240" w:after="120" w:line="240" w:lineRule="auto"/>
        <w:jc w:val="center"/>
        <w:rPr>
          <w:rFonts w:ascii="GoodHeadlinePro-Narr" w:hAnsi="GoodHeadlinePro-Narr" w:cs="Arial"/>
          <w:b/>
          <w:bCs/>
          <w:color w:val="000000" w:themeColor="text1"/>
          <w:sz w:val="48"/>
          <w:szCs w:val="22"/>
        </w:rPr>
      </w:pPr>
    </w:p>
    <w:p w14:paraId="262EF04C" w14:textId="77777777" w:rsidR="009A4166" w:rsidRDefault="009A4166" w:rsidP="00C17A43">
      <w:pPr>
        <w:pStyle w:val="BasicParagraph"/>
        <w:suppressAutoHyphens/>
        <w:spacing w:before="240" w:after="120" w:line="240" w:lineRule="auto"/>
        <w:jc w:val="center"/>
        <w:rPr>
          <w:rFonts w:ascii="GoodHeadlinePro-Narr" w:hAnsi="GoodHeadlinePro-Narr" w:cs="Arial"/>
          <w:b/>
          <w:bCs/>
          <w:color w:val="000000" w:themeColor="text1"/>
          <w:sz w:val="48"/>
          <w:szCs w:val="22"/>
        </w:rPr>
      </w:pPr>
    </w:p>
    <w:p w14:paraId="3AE58A67" w14:textId="77777777" w:rsidR="009A4166" w:rsidRDefault="009A4166" w:rsidP="00C17A43">
      <w:pPr>
        <w:pStyle w:val="BasicParagraph"/>
        <w:suppressAutoHyphens/>
        <w:spacing w:before="240" w:after="120" w:line="240" w:lineRule="auto"/>
        <w:jc w:val="center"/>
        <w:rPr>
          <w:rFonts w:ascii="GoodHeadlinePro-Narr" w:hAnsi="GoodHeadlinePro-Narr" w:cs="Arial"/>
          <w:b/>
          <w:bCs/>
          <w:color w:val="000000" w:themeColor="text1"/>
          <w:sz w:val="48"/>
          <w:szCs w:val="22"/>
        </w:rPr>
      </w:pPr>
    </w:p>
    <w:p w14:paraId="3D62DC38" w14:textId="39A1CC99" w:rsidR="009A4166" w:rsidRDefault="009A4166" w:rsidP="00FB138E">
      <w:pPr>
        <w:pStyle w:val="BasicParagraph"/>
        <w:suppressAutoHyphens/>
        <w:spacing w:before="240" w:after="120" w:line="240" w:lineRule="auto"/>
        <w:rPr>
          <w:rFonts w:ascii="GoodHeadlinePro-Narr" w:hAnsi="GoodHeadlinePro-Narr" w:cs="Arial"/>
          <w:b/>
          <w:bCs/>
          <w:color w:val="000000" w:themeColor="text1"/>
          <w:sz w:val="48"/>
          <w:szCs w:val="22"/>
        </w:rPr>
      </w:pPr>
    </w:p>
    <w:p w14:paraId="4FDA18B6" w14:textId="5B6D7E51" w:rsidR="00C17A43" w:rsidRPr="00D866DD" w:rsidRDefault="00C17A43" w:rsidP="008552BB">
      <w:pPr>
        <w:pStyle w:val="BasicParagraph"/>
        <w:suppressAutoHyphens/>
        <w:spacing w:before="240" w:after="120" w:line="240" w:lineRule="auto"/>
        <w:jc w:val="center"/>
        <w:rPr>
          <w:rFonts w:ascii="Verdana" w:hAnsi="Verdana" w:cs="Arial"/>
          <w:color w:val="000000" w:themeColor="text1"/>
          <w:sz w:val="44"/>
          <w:szCs w:val="20"/>
        </w:rPr>
      </w:pPr>
      <w:r w:rsidRPr="00D866DD">
        <w:rPr>
          <w:rFonts w:ascii="Verdana" w:hAnsi="Verdana" w:cs="Arial"/>
          <w:b/>
          <w:bCs/>
          <w:color w:val="000000" w:themeColor="text1"/>
          <w:sz w:val="44"/>
          <w:szCs w:val="20"/>
        </w:rPr>
        <w:t>20</w:t>
      </w:r>
      <w:r w:rsidR="004160EF" w:rsidRPr="00D866DD">
        <w:rPr>
          <w:rFonts w:ascii="Verdana" w:hAnsi="Verdana" w:cs="Arial"/>
          <w:b/>
          <w:bCs/>
          <w:color w:val="000000" w:themeColor="text1"/>
          <w:sz w:val="44"/>
          <w:szCs w:val="20"/>
        </w:rPr>
        <w:t>2</w:t>
      </w:r>
      <w:r w:rsidR="005C4677">
        <w:rPr>
          <w:rFonts w:ascii="Verdana" w:hAnsi="Verdana" w:cs="Arial"/>
          <w:b/>
          <w:bCs/>
          <w:color w:val="000000" w:themeColor="text1"/>
          <w:sz w:val="44"/>
          <w:szCs w:val="20"/>
        </w:rPr>
        <w:t>2</w:t>
      </w:r>
      <w:r w:rsidRPr="00D866DD">
        <w:rPr>
          <w:rFonts w:ascii="Verdana" w:hAnsi="Verdana" w:cs="Arial"/>
          <w:b/>
          <w:bCs/>
          <w:color w:val="000000" w:themeColor="text1"/>
          <w:sz w:val="44"/>
          <w:szCs w:val="20"/>
        </w:rPr>
        <w:t xml:space="preserve"> Program FAQs</w:t>
      </w:r>
    </w:p>
    <w:p w14:paraId="7CF2CD03" w14:textId="61AC04A6" w:rsidR="00C17A43" w:rsidRPr="00FB138E" w:rsidRDefault="00C17A43" w:rsidP="008552BB">
      <w:pPr>
        <w:pStyle w:val="BasicParagraph"/>
        <w:suppressAutoHyphens/>
        <w:spacing w:after="120" w:line="240" w:lineRule="auto"/>
        <w:jc w:val="both"/>
        <w:rPr>
          <w:rFonts w:ascii="Verdana" w:hAnsi="Verdana" w:cs="Arial"/>
          <w:sz w:val="20"/>
          <w:szCs w:val="18"/>
        </w:rPr>
      </w:pPr>
      <w:r w:rsidRPr="00FB138E">
        <w:rPr>
          <w:rFonts w:ascii="Verdana" w:hAnsi="Verdana" w:cs="Arial"/>
          <w:sz w:val="20"/>
          <w:szCs w:val="18"/>
        </w:rPr>
        <w:t xml:space="preserve">Reservation </w:t>
      </w:r>
      <w:r w:rsidR="004160EF" w:rsidRPr="00FB138E">
        <w:rPr>
          <w:rFonts w:ascii="Verdana" w:hAnsi="Verdana" w:cs="Arial"/>
          <w:sz w:val="20"/>
          <w:szCs w:val="18"/>
        </w:rPr>
        <w:t>a</w:t>
      </w:r>
      <w:r w:rsidRPr="00FB138E">
        <w:rPr>
          <w:rFonts w:ascii="Verdana" w:hAnsi="Verdana" w:cs="Arial"/>
          <w:sz w:val="20"/>
          <w:szCs w:val="18"/>
        </w:rPr>
        <w:t>pplications are now being accepted for the 20</w:t>
      </w:r>
      <w:r w:rsidR="004160EF" w:rsidRPr="00FB138E">
        <w:rPr>
          <w:rFonts w:ascii="Verdana" w:hAnsi="Verdana" w:cs="Arial"/>
          <w:sz w:val="20"/>
          <w:szCs w:val="18"/>
        </w:rPr>
        <w:t>2</w:t>
      </w:r>
      <w:r w:rsidR="005C4677" w:rsidRPr="00FB138E">
        <w:rPr>
          <w:rFonts w:ascii="Verdana" w:hAnsi="Verdana" w:cs="Arial"/>
          <w:sz w:val="20"/>
          <w:szCs w:val="18"/>
        </w:rPr>
        <w:t>2</w:t>
      </w:r>
      <w:r w:rsidRPr="00FB138E">
        <w:rPr>
          <w:rFonts w:ascii="Verdana" w:hAnsi="Verdana" w:cs="Arial"/>
          <w:sz w:val="20"/>
          <w:szCs w:val="18"/>
        </w:rPr>
        <w:t xml:space="preserve"> </w:t>
      </w:r>
      <w:r w:rsidR="004160EF" w:rsidRPr="00FB138E">
        <w:rPr>
          <w:rFonts w:ascii="Verdana" w:hAnsi="Verdana" w:cs="Arial"/>
          <w:sz w:val="20"/>
          <w:szCs w:val="18"/>
        </w:rPr>
        <w:t>p</w:t>
      </w:r>
      <w:r w:rsidRPr="00FB138E">
        <w:rPr>
          <w:rFonts w:ascii="Verdana" w:hAnsi="Verdana" w:cs="Arial"/>
          <w:sz w:val="20"/>
          <w:szCs w:val="18"/>
        </w:rPr>
        <w:t xml:space="preserve">rogram </w:t>
      </w:r>
      <w:r w:rsidR="004160EF" w:rsidRPr="00FB138E">
        <w:rPr>
          <w:rFonts w:ascii="Verdana" w:hAnsi="Verdana" w:cs="Arial"/>
          <w:sz w:val="20"/>
          <w:szCs w:val="18"/>
        </w:rPr>
        <w:t>y</w:t>
      </w:r>
      <w:r w:rsidRPr="00FB138E">
        <w:rPr>
          <w:rFonts w:ascii="Verdana" w:hAnsi="Verdana" w:cs="Arial"/>
          <w:sz w:val="20"/>
          <w:szCs w:val="18"/>
        </w:rPr>
        <w:t xml:space="preserve">ear. All measures must be installed within 90 days of the </w:t>
      </w:r>
      <w:r w:rsidR="004160EF" w:rsidRPr="00FB138E">
        <w:rPr>
          <w:rFonts w:ascii="Verdana" w:hAnsi="Verdana" w:cs="Arial"/>
          <w:sz w:val="20"/>
          <w:szCs w:val="18"/>
        </w:rPr>
        <w:t>r</w:t>
      </w:r>
      <w:r w:rsidRPr="00FB138E">
        <w:rPr>
          <w:rFonts w:ascii="Verdana" w:hAnsi="Verdana" w:cs="Arial"/>
          <w:sz w:val="20"/>
          <w:szCs w:val="18"/>
        </w:rPr>
        <w:t>eservation date or by Nov. 30, 20</w:t>
      </w:r>
      <w:r w:rsidR="004160EF" w:rsidRPr="00FB138E">
        <w:rPr>
          <w:rFonts w:ascii="Verdana" w:hAnsi="Verdana" w:cs="Arial"/>
          <w:sz w:val="20"/>
          <w:szCs w:val="18"/>
        </w:rPr>
        <w:t>2</w:t>
      </w:r>
      <w:r w:rsidR="005C4677" w:rsidRPr="00FB138E">
        <w:rPr>
          <w:rFonts w:ascii="Verdana" w:hAnsi="Verdana" w:cs="Arial"/>
          <w:sz w:val="20"/>
          <w:szCs w:val="18"/>
        </w:rPr>
        <w:t>2</w:t>
      </w:r>
      <w:r w:rsidRPr="00FB138E">
        <w:rPr>
          <w:rFonts w:ascii="Verdana" w:hAnsi="Verdana" w:cs="Arial"/>
          <w:sz w:val="20"/>
          <w:szCs w:val="18"/>
        </w:rPr>
        <w:t>, whichever comes first.</w:t>
      </w:r>
    </w:p>
    <w:p w14:paraId="09AFF690" w14:textId="4BCAA173" w:rsidR="00C17A43" w:rsidRPr="00FB138E" w:rsidRDefault="00C17A43" w:rsidP="008552BB">
      <w:pPr>
        <w:pStyle w:val="BasicParagraph"/>
        <w:suppressAutoHyphens/>
        <w:spacing w:after="120" w:line="240" w:lineRule="auto"/>
        <w:jc w:val="both"/>
        <w:rPr>
          <w:rFonts w:ascii="Verdana" w:hAnsi="Verdana" w:cs="Arial"/>
          <w:sz w:val="20"/>
          <w:szCs w:val="18"/>
        </w:rPr>
      </w:pPr>
      <w:r w:rsidRPr="00FB138E">
        <w:rPr>
          <w:rFonts w:ascii="Verdana" w:hAnsi="Verdana" w:cs="Arial"/>
          <w:sz w:val="20"/>
          <w:szCs w:val="18"/>
        </w:rPr>
        <w:t xml:space="preserve">Final </w:t>
      </w:r>
      <w:r w:rsidR="004160EF" w:rsidRPr="00FB138E">
        <w:rPr>
          <w:rFonts w:ascii="Verdana" w:hAnsi="Verdana" w:cs="Arial"/>
          <w:sz w:val="20"/>
          <w:szCs w:val="18"/>
        </w:rPr>
        <w:t>a</w:t>
      </w:r>
      <w:r w:rsidRPr="00FB138E">
        <w:rPr>
          <w:rFonts w:ascii="Verdana" w:hAnsi="Verdana" w:cs="Arial"/>
          <w:sz w:val="20"/>
          <w:szCs w:val="18"/>
        </w:rPr>
        <w:t>pplications must be submitted within 60 days of project completion and received by Nov. 30, 20</w:t>
      </w:r>
      <w:r w:rsidR="004160EF" w:rsidRPr="00FB138E">
        <w:rPr>
          <w:rFonts w:ascii="Verdana" w:hAnsi="Verdana" w:cs="Arial"/>
          <w:sz w:val="20"/>
          <w:szCs w:val="18"/>
        </w:rPr>
        <w:t>2</w:t>
      </w:r>
      <w:r w:rsidR="005C4677" w:rsidRPr="00FB138E">
        <w:rPr>
          <w:rFonts w:ascii="Verdana" w:hAnsi="Verdana" w:cs="Arial"/>
          <w:sz w:val="20"/>
          <w:szCs w:val="18"/>
        </w:rPr>
        <w:t>2</w:t>
      </w:r>
      <w:r w:rsidRPr="00FB138E">
        <w:rPr>
          <w:rFonts w:ascii="Verdana" w:hAnsi="Verdana" w:cs="Arial"/>
          <w:sz w:val="20"/>
          <w:szCs w:val="18"/>
        </w:rPr>
        <w:t xml:space="preserve">. Incomplete </w:t>
      </w:r>
      <w:r w:rsidR="004160EF" w:rsidRPr="00FB138E">
        <w:rPr>
          <w:rFonts w:ascii="Verdana" w:hAnsi="Verdana" w:cs="Arial"/>
          <w:sz w:val="20"/>
          <w:szCs w:val="18"/>
        </w:rPr>
        <w:t>a</w:t>
      </w:r>
      <w:r w:rsidRPr="00FB138E">
        <w:rPr>
          <w:rFonts w:ascii="Verdana" w:hAnsi="Verdana" w:cs="Arial"/>
          <w:sz w:val="20"/>
          <w:szCs w:val="18"/>
        </w:rPr>
        <w:t xml:space="preserve">pplications submitted </w:t>
      </w:r>
      <w:r w:rsidR="00D866DD" w:rsidRPr="00FB138E">
        <w:rPr>
          <w:rFonts w:ascii="Verdana" w:hAnsi="Verdana" w:cs="Arial"/>
          <w:sz w:val="20"/>
          <w:szCs w:val="18"/>
        </w:rPr>
        <w:t>after</w:t>
      </w:r>
      <w:r w:rsidRPr="00FB138E">
        <w:rPr>
          <w:rFonts w:ascii="Verdana" w:hAnsi="Verdana" w:cs="Arial"/>
          <w:sz w:val="20"/>
          <w:szCs w:val="18"/>
        </w:rPr>
        <w:t xml:space="preserve"> that date </w:t>
      </w:r>
      <w:r w:rsidR="00D866DD" w:rsidRPr="00FB138E">
        <w:rPr>
          <w:rFonts w:ascii="Verdana" w:hAnsi="Verdana" w:cs="Arial"/>
          <w:sz w:val="20"/>
          <w:szCs w:val="18"/>
        </w:rPr>
        <w:t>are subject to</w:t>
      </w:r>
      <w:r w:rsidRPr="00FB138E">
        <w:rPr>
          <w:rFonts w:ascii="Verdana" w:hAnsi="Verdana" w:cs="Arial"/>
          <w:sz w:val="20"/>
          <w:szCs w:val="18"/>
        </w:rPr>
        <w:t xml:space="preserve"> cancellation. Applications submitted after that date will be cancelled.</w:t>
      </w:r>
    </w:p>
    <w:p w14:paraId="051C1184" w14:textId="77777777" w:rsidR="00C17A43" w:rsidRPr="00FB138E" w:rsidRDefault="00C17A43" w:rsidP="008552BB">
      <w:pPr>
        <w:pStyle w:val="BasicParagraph"/>
        <w:suppressAutoHyphens/>
        <w:spacing w:after="120" w:line="240" w:lineRule="auto"/>
        <w:jc w:val="both"/>
        <w:rPr>
          <w:rFonts w:ascii="GoodPro" w:hAnsi="GoodPro" w:cs="Arial"/>
          <w:sz w:val="20"/>
          <w:szCs w:val="18"/>
        </w:rPr>
      </w:pPr>
    </w:p>
    <w:p w14:paraId="3E929933" w14:textId="5632E52D" w:rsidR="00C17A43" w:rsidRPr="00FB138E" w:rsidRDefault="00C17A43" w:rsidP="008552BB">
      <w:pPr>
        <w:pStyle w:val="BasicParagraph"/>
        <w:suppressAutoHyphens/>
        <w:spacing w:line="240" w:lineRule="auto"/>
        <w:jc w:val="both"/>
        <w:rPr>
          <w:rFonts w:ascii="Verdana" w:hAnsi="Verdana" w:cs="Arial"/>
          <w:b/>
          <w:bCs/>
          <w:sz w:val="20"/>
          <w:szCs w:val="18"/>
        </w:rPr>
      </w:pPr>
      <w:r w:rsidRPr="00FB138E">
        <w:rPr>
          <w:rFonts w:ascii="Verdana" w:hAnsi="Verdana" w:cs="Arial"/>
          <w:b/>
          <w:bCs/>
          <w:sz w:val="20"/>
          <w:szCs w:val="18"/>
        </w:rPr>
        <w:t xml:space="preserve">What is the contact information for the </w:t>
      </w:r>
      <w:r w:rsidR="004160EF" w:rsidRPr="00FB138E">
        <w:rPr>
          <w:rFonts w:ascii="Verdana" w:hAnsi="Verdana" w:cs="Arial"/>
          <w:b/>
          <w:bCs/>
          <w:sz w:val="20"/>
          <w:szCs w:val="18"/>
        </w:rPr>
        <w:t>p</w:t>
      </w:r>
      <w:r w:rsidRPr="00FB138E">
        <w:rPr>
          <w:rFonts w:ascii="Verdana" w:hAnsi="Verdana" w:cs="Arial"/>
          <w:b/>
          <w:bCs/>
          <w:sz w:val="20"/>
          <w:szCs w:val="18"/>
        </w:rPr>
        <w:t xml:space="preserve">rogram? </w:t>
      </w:r>
    </w:p>
    <w:p w14:paraId="5E528DB3" w14:textId="77777777" w:rsidR="00C17A43" w:rsidRPr="00FB138E" w:rsidRDefault="00C17A43" w:rsidP="00C17A43">
      <w:pPr>
        <w:pStyle w:val="BasicParagraph"/>
        <w:suppressAutoHyphens/>
        <w:spacing w:line="240" w:lineRule="auto"/>
        <w:ind w:firstLine="720"/>
        <w:jc w:val="both"/>
        <w:rPr>
          <w:rFonts w:ascii="GoodPro" w:hAnsi="GoodPro" w:cs="Arial"/>
          <w:bCs/>
          <w:sz w:val="20"/>
          <w:szCs w:val="18"/>
        </w:rPr>
      </w:pPr>
    </w:p>
    <w:p w14:paraId="190C1DC9" w14:textId="5B657551" w:rsidR="00A20BDA" w:rsidRPr="00FB138E" w:rsidRDefault="00A20BDA" w:rsidP="00C17A43">
      <w:pPr>
        <w:pStyle w:val="BasicParagraph"/>
        <w:suppressAutoHyphens/>
        <w:spacing w:line="240" w:lineRule="auto"/>
        <w:ind w:firstLine="720"/>
        <w:jc w:val="both"/>
        <w:rPr>
          <w:rFonts w:ascii="GoodPro" w:hAnsi="GoodPro" w:cs="Arial"/>
          <w:bCs/>
          <w:sz w:val="20"/>
          <w:szCs w:val="18"/>
        </w:rPr>
        <w:sectPr w:rsidR="00A20BDA" w:rsidRPr="00FB138E" w:rsidSect="00C17A4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432" w:footer="288" w:gutter="0"/>
          <w:cols w:space="720"/>
          <w:docGrid w:linePitch="360"/>
        </w:sectPr>
      </w:pPr>
    </w:p>
    <w:p w14:paraId="00DF5CD9" w14:textId="0C07A52B" w:rsidR="00C17A43" w:rsidRPr="00FB138E" w:rsidRDefault="00C17A43" w:rsidP="008552BB">
      <w:pPr>
        <w:pStyle w:val="BasicParagraph"/>
        <w:tabs>
          <w:tab w:val="left" w:pos="990"/>
        </w:tabs>
        <w:suppressAutoHyphens/>
        <w:spacing w:line="240" w:lineRule="auto"/>
        <w:rPr>
          <w:rFonts w:ascii="Verdana" w:hAnsi="Verdana" w:cs="Arial"/>
          <w:sz w:val="20"/>
          <w:szCs w:val="18"/>
        </w:rPr>
      </w:pPr>
      <w:r w:rsidRPr="00FB138E">
        <w:rPr>
          <w:rFonts w:ascii="Verdana" w:hAnsi="Verdana" w:cs="Arial"/>
          <w:b/>
          <w:sz w:val="20"/>
          <w:szCs w:val="18"/>
        </w:rPr>
        <w:t xml:space="preserve">Email: </w:t>
      </w:r>
      <w:r w:rsidRPr="00FB138E">
        <w:rPr>
          <w:rFonts w:ascii="Verdana" w:hAnsi="Verdana" w:cs="Arial"/>
          <w:sz w:val="20"/>
          <w:szCs w:val="18"/>
        </w:rPr>
        <w:tab/>
      </w:r>
      <w:r w:rsidR="009A4166" w:rsidRPr="00FB138E">
        <w:rPr>
          <w:rFonts w:ascii="Verdana" w:hAnsi="Verdana" w:cs="Arial"/>
          <w:sz w:val="20"/>
          <w:szCs w:val="18"/>
        </w:rPr>
        <w:t>DTES</w:t>
      </w:r>
      <w:r w:rsidRPr="00FB138E">
        <w:rPr>
          <w:rFonts w:ascii="Verdana" w:hAnsi="Verdana" w:cs="Arial"/>
          <w:sz w:val="20"/>
          <w:szCs w:val="18"/>
        </w:rPr>
        <w:t>ave</w:t>
      </w:r>
      <w:r w:rsidR="009A4166" w:rsidRPr="00FB138E">
        <w:rPr>
          <w:rFonts w:ascii="Verdana" w:hAnsi="Verdana" w:cs="Arial"/>
          <w:sz w:val="20"/>
          <w:szCs w:val="18"/>
        </w:rPr>
        <w:t>E</w:t>
      </w:r>
      <w:r w:rsidRPr="00FB138E">
        <w:rPr>
          <w:rFonts w:ascii="Verdana" w:hAnsi="Verdana" w:cs="Arial"/>
          <w:sz w:val="20"/>
          <w:szCs w:val="18"/>
        </w:rPr>
        <w:t>nergy@d</w:t>
      </w:r>
      <w:r w:rsidR="004E7F66" w:rsidRPr="00FB138E">
        <w:rPr>
          <w:rFonts w:ascii="Verdana" w:hAnsi="Verdana" w:cs="Arial"/>
          <w:sz w:val="20"/>
          <w:szCs w:val="18"/>
        </w:rPr>
        <w:t>nv</w:t>
      </w:r>
      <w:r w:rsidRPr="00FB138E">
        <w:rPr>
          <w:rFonts w:ascii="Verdana" w:hAnsi="Verdana" w:cs="Arial"/>
          <w:sz w:val="20"/>
          <w:szCs w:val="18"/>
        </w:rPr>
        <w:t>.com</w:t>
      </w:r>
    </w:p>
    <w:p w14:paraId="13F9A67C" w14:textId="77777777" w:rsidR="00C17A43" w:rsidRPr="00FB138E" w:rsidRDefault="00C17A43" w:rsidP="008552BB">
      <w:pPr>
        <w:pStyle w:val="BasicParagraph"/>
        <w:tabs>
          <w:tab w:val="left" w:pos="990"/>
        </w:tabs>
        <w:suppressAutoHyphens/>
        <w:spacing w:line="240" w:lineRule="auto"/>
        <w:rPr>
          <w:rFonts w:ascii="Verdana" w:hAnsi="Verdana" w:cs="Arial"/>
          <w:sz w:val="20"/>
          <w:szCs w:val="18"/>
        </w:rPr>
      </w:pPr>
      <w:r w:rsidRPr="00FB138E">
        <w:rPr>
          <w:rFonts w:ascii="Verdana" w:hAnsi="Verdana" w:cs="Arial"/>
          <w:b/>
          <w:sz w:val="20"/>
          <w:szCs w:val="18"/>
        </w:rPr>
        <w:t>Phone:</w:t>
      </w:r>
      <w:r w:rsidRPr="00FB138E">
        <w:rPr>
          <w:rFonts w:ascii="Verdana" w:hAnsi="Verdana" w:cs="Arial"/>
          <w:sz w:val="20"/>
          <w:szCs w:val="18"/>
        </w:rPr>
        <w:tab/>
        <w:t>866.796.0512 (press Option 3)</w:t>
      </w:r>
    </w:p>
    <w:p w14:paraId="6B74989F" w14:textId="01DF8C3D" w:rsidR="00C17A43" w:rsidRPr="00FB138E" w:rsidRDefault="00C17A43" w:rsidP="008552BB">
      <w:pPr>
        <w:pStyle w:val="BasicParagraph"/>
        <w:tabs>
          <w:tab w:val="left" w:pos="990"/>
        </w:tabs>
        <w:suppressAutoHyphens/>
        <w:spacing w:line="240" w:lineRule="auto"/>
        <w:rPr>
          <w:rFonts w:ascii="Verdana" w:hAnsi="Verdana" w:cs="Arial"/>
          <w:sz w:val="20"/>
          <w:szCs w:val="18"/>
        </w:rPr>
      </w:pPr>
      <w:r w:rsidRPr="00FB138E">
        <w:rPr>
          <w:rFonts w:ascii="Verdana" w:hAnsi="Verdana" w:cs="Arial"/>
          <w:b/>
          <w:sz w:val="20"/>
          <w:szCs w:val="18"/>
        </w:rPr>
        <w:t>Web:</w:t>
      </w:r>
      <w:r w:rsidRPr="00FB138E">
        <w:rPr>
          <w:rFonts w:ascii="Verdana" w:hAnsi="Verdana" w:cs="Arial"/>
          <w:sz w:val="20"/>
          <w:szCs w:val="18"/>
        </w:rPr>
        <w:t xml:space="preserve">  </w:t>
      </w:r>
      <w:r w:rsidRPr="00FB138E">
        <w:rPr>
          <w:rFonts w:ascii="Verdana" w:hAnsi="Verdana" w:cs="Arial"/>
          <w:sz w:val="20"/>
          <w:szCs w:val="18"/>
        </w:rPr>
        <w:tab/>
      </w:r>
      <w:r w:rsidR="00AE3CD7" w:rsidRPr="00FB138E">
        <w:rPr>
          <w:rFonts w:ascii="Verdana" w:hAnsi="Verdana" w:cs="Arial"/>
          <w:sz w:val="20"/>
          <w:szCs w:val="18"/>
        </w:rPr>
        <w:t>dtebizrebates.com</w:t>
      </w:r>
    </w:p>
    <w:p w14:paraId="730FEC3B" w14:textId="77777777" w:rsidR="00C17A43" w:rsidRPr="00FB138E" w:rsidRDefault="00C17A43" w:rsidP="008552BB">
      <w:pPr>
        <w:pStyle w:val="BasicParagraph"/>
        <w:tabs>
          <w:tab w:val="left" w:pos="990"/>
        </w:tabs>
        <w:suppressAutoHyphens/>
        <w:spacing w:line="240" w:lineRule="auto"/>
        <w:rPr>
          <w:rFonts w:ascii="Verdana" w:hAnsi="Verdana" w:cs="Arial"/>
          <w:sz w:val="20"/>
          <w:szCs w:val="18"/>
        </w:rPr>
      </w:pPr>
      <w:r w:rsidRPr="00FB138E">
        <w:rPr>
          <w:rFonts w:ascii="Verdana" w:hAnsi="Verdana" w:cs="Arial"/>
          <w:b/>
          <w:sz w:val="20"/>
          <w:szCs w:val="18"/>
        </w:rPr>
        <w:t>Fax:</w:t>
      </w:r>
      <w:r w:rsidRPr="00FB138E">
        <w:rPr>
          <w:rFonts w:ascii="Verdana" w:hAnsi="Verdana" w:cs="Arial"/>
          <w:sz w:val="20"/>
          <w:szCs w:val="18"/>
        </w:rPr>
        <w:tab/>
        <w:t>313.664.1950</w:t>
      </w:r>
    </w:p>
    <w:p w14:paraId="131ACF48" w14:textId="53B9D24B" w:rsidR="00E9100A" w:rsidRPr="00FB138E" w:rsidRDefault="00C17A43" w:rsidP="008552BB">
      <w:pPr>
        <w:pStyle w:val="BasicParagraph"/>
        <w:tabs>
          <w:tab w:val="left" w:pos="810"/>
          <w:tab w:val="left" w:pos="990"/>
        </w:tabs>
        <w:suppressAutoHyphens/>
        <w:spacing w:line="240" w:lineRule="auto"/>
        <w:rPr>
          <w:rFonts w:ascii="Verdana" w:hAnsi="Verdana" w:cs="Arial"/>
          <w:sz w:val="20"/>
          <w:szCs w:val="18"/>
          <w:lang w:val="fr-FR"/>
        </w:rPr>
      </w:pPr>
      <w:r w:rsidRPr="00FB138E">
        <w:rPr>
          <w:rFonts w:ascii="Verdana" w:hAnsi="Verdana" w:cs="Arial"/>
          <w:b/>
          <w:sz w:val="20"/>
          <w:szCs w:val="18"/>
        </w:rPr>
        <w:t>Mail:</w:t>
      </w:r>
      <w:r w:rsidRPr="00FB138E">
        <w:rPr>
          <w:rFonts w:ascii="Verdana" w:hAnsi="Verdana" w:cs="Arial"/>
          <w:sz w:val="20"/>
          <w:szCs w:val="18"/>
        </w:rPr>
        <w:t xml:space="preserve"> </w:t>
      </w:r>
      <w:r w:rsidR="004E7F66" w:rsidRPr="00FB138E">
        <w:rPr>
          <w:rFonts w:ascii="Verdana" w:hAnsi="Verdana" w:cs="Arial"/>
          <w:sz w:val="20"/>
          <w:szCs w:val="18"/>
        </w:rPr>
        <w:tab/>
      </w:r>
      <w:r w:rsidR="004E7F66" w:rsidRPr="00FB138E">
        <w:rPr>
          <w:rFonts w:ascii="Verdana" w:hAnsi="Verdana" w:cs="Arial"/>
          <w:sz w:val="20"/>
          <w:szCs w:val="18"/>
        </w:rPr>
        <w:tab/>
      </w:r>
      <w:r w:rsidRPr="00FB138E">
        <w:rPr>
          <w:rFonts w:ascii="Verdana" w:hAnsi="Verdana" w:cs="Arial"/>
          <w:sz w:val="20"/>
          <w:szCs w:val="18"/>
        </w:rPr>
        <w:t>DT</w:t>
      </w:r>
      <w:r w:rsidR="00FB138E">
        <w:rPr>
          <w:rFonts w:ascii="Verdana" w:hAnsi="Verdana" w:cs="Arial"/>
          <w:sz w:val="20"/>
          <w:szCs w:val="18"/>
        </w:rPr>
        <w:t xml:space="preserve">E Energy Efficiency Program for </w:t>
      </w:r>
      <w:r w:rsidRPr="00FB138E">
        <w:rPr>
          <w:rFonts w:ascii="Verdana" w:hAnsi="Verdana" w:cs="Arial"/>
          <w:sz w:val="20"/>
          <w:szCs w:val="18"/>
        </w:rPr>
        <w:t>Business</w:t>
      </w:r>
      <w:r w:rsidR="009A4166" w:rsidRPr="00FB138E">
        <w:rPr>
          <w:rFonts w:ascii="Verdana" w:hAnsi="Verdana" w:cs="Arial"/>
          <w:sz w:val="20"/>
          <w:szCs w:val="18"/>
        </w:rPr>
        <w:t xml:space="preserve"> </w:t>
      </w:r>
      <w:r w:rsidR="00E9100A" w:rsidRPr="00FB138E">
        <w:rPr>
          <w:rFonts w:ascii="Verdana" w:hAnsi="Verdana" w:cs="Arial"/>
          <w:sz w:val="20"/>
          <w:szCs w:val="18"/>
        </w:rPr>
        <w:t xml:space="preserve">                       </w:t>
      </w:r>
      <w:r w:rsidR="00E9100A" w:rsidRPr="00FB138E">
        <w:rPr>
          <w:rFonts w:ascii="Verdana" w:hAnsi="Verdana" w:cs="Arial"/>
          <w:sz w:val="20"/>
          <w:szCs w:val="18"/>
          <w:lang w:val="fr-FR"/>
        </w:rPr>
        <w:t xml:space="preserve">      </w:t>
      </w:r>
    </w:p>
    <w:p w14:paraId="61330488" w14:textId="3A436972" w:rsidR="00E9100A" w:rsidRPr="00FB138E" w:rsidRDefault="00E9100A" w:rsidP="008552BB">
      <w:pPr>
        <w:pStyle w:val="BasicParagraph"/>
        <w:tabs>
          <w:tab w:val="left" w:pos="810"/>
          <w:tab w:val="left" w:pos="990"/>
        </w:tabs>
        <w:suppressAutoHyphens/>
        <w:spacing w:line="240" w:lineRule="auto"/>
        <w:rPr>
          <w:rFonts w:ascii="Verdana" w:hAnsi="Verdana" w:cs="Arial"/>
          <w:sz w:val="20"/>
          <w:szCs w:val="18"/>
        </w:rPr>
      </w:pPr>
      <w:r w:rsidRPr="00FB138E">
        <w:rPr>
          <w:rFonts w:ascii="Verdana" w:hAnsi="Verdana" w:cs="Arial"/>
          <w:sz w:val="20"/>
          <w:szCs w:val="18"/>
          <w:lang w:val="fr-FR"/>
        </w:rPr>
        <w:t xml:space="preserve">         </w:t>
      </w:r>
      <w:r w:rsidR="004E7F66" w:rsidRPr="00FB138E">
        <w:rPr>
          <w:rFonts w:ascii="Verdana" w:hAnsi="Verdana" w:cs="Arial"/>
          <w:sz w:val="20"/>
          <w:szCs w:val="18"/>
          <w:lang w:val="fr-FR"/>
        </w:rPr>
        <w:tab/>
      </w:r>
      <w:r w:rsidR="004E7F66" w:rsidRPr="00FB138E">
        <w:rPr>
          <w:rFonts w:ascii="Verdana" w:hAnsi="Verdana" w:cs="Arial"/>
          <w:sz w:val="20"/>
          <w:szCs w:val="18"/>
          <w:lang w:val="fr-FR"/>
        </w:rPr>
        <w:tab/>
      </w:r>
      <w:r w:rsidRPr="00FB138E">
        <w:rPr>
          <w:rFonts w:ascii="Verdana" w:hAnsi="Verdana" w:cs="Arial"/>
          <w:sz w:val="20"/>
          <w:szCs w:val="18"/>
          <w:lang w:val="fr-FR"/>
        </w:rPr>
        <w:t>D</w:t>
      </w:r>
      <w:r w:rsidR="009A4166" w:rsidRPr="00FB138E">
        <w:rPr>
          <w:rFonts w:ascii="Verdana" w:hAnsi="Verdana" w:cs="Arial"/>
          <w:sz w:val="20"/>
          <w:szCs w:val="18"/>
          <w:lang w:val="fr-FR"/>
        </w:rPr>
        <w:t>etroit, MI 48211</w:t>
      </w:r>
    </w:p>
    <w:p w14:paraId="6076BD92" w14:textId="2FBBF337" w:rsidR="00C17A43" w:rsidRPr="00FB138E" w:rsidRDefault="00E9100A" w:rsidP="00FB138E">
      <w:pPr>
        <w:pStyle w:val="BasicParagraph"/>
        <w:tabs>
          <w:tab w:val="left" w:pos="810"/>
          <w:tab w:val="left" w:pos="990"/>
        </w:tabs>
        <w:suppressAutoHyphens/>
        <w:spacing w:line="240" w:lineRule="auto"/>
        <w:rPr>
          <w:rFonts w:ascii="Verdana" w:hAnsi="Verdana" w:cs="Arial"/>
          <w:sz w:val="20"/>
          <w:szCs w:val="18"/>
        </w:rPr>
        <w:sectPr w:rsidR="00C17A43" w:rsidRPr="00FB138E" w:rsidSect="00FB138E">
          <w:type w:val="continuous"/>
          <w:pgSz w:w="12240" w:h="15840"/>
          <w:pgMar w:top="720" w:right="720" w:bottom="720" w:left="720" w:header="432" w:footer="288" w:gutter="0"/>
          <w:cols w:space="720"/>
          <w:docGrid w:linePitch="360"/>
        </w:sectPr>
      </w:pPr>
      <w:r w:rsidRPr="00FB138E">
        <w:rPr>
          <w:rFonts w:ascii="Verdana" w:hAnsi="Verdana" w:cs="Arial"/>
          <w:sz w:val="20"/>
          <w:szCs w:val="18"/>
          <w:lang w:val="fr-FR"/>
        </w:rPr>
        <w:t xml:space="preserve">        </w:t>
      </w:r>
      <w:r w:rsidR="008552BB" w:rsidRPr="00FB138E">
        <w:rPr>
          <w:rFonts w:ascii="Verdana" w:hAnsi="Verdana" w:cs="Arial"/>
          <w:sz w:val="20"/>
          <w:szCs w:val="18"/>
          <w:lang w:val="fr-FR"/>
        </w:rPr>
        <w:tab/>
      </w:r>
      <w:r w:rsidR="008552BB" w:rsidRPr="00FB138E">
        <w:rPr>
          <w:rFonts w:ascii="Verdana" w:hAnsi="Verdana" w:cs="Arial"/>
          <w:sz w:val="20"/>
          <w:szCs w:val="18"/>
          <w:lang w:val="fr-FR"/>
        </w:rPr>
        <w:tab/>
      </w:r>
      <w:r w:rsidR="009A4166" w:rsidRPr="00FB138E">
        <w:rPr>
          <w:rFonts w:ascii="Verdana" w:hAnsi="Verdana" w:cs="Arial"/>
          <w:sz w:val="20"/>
          <w:szCs w:val="18"/>
          <w:lang w:val="fr-FR"/>
        </w:rPr>
        <w:t>P.O. Box 11289</w:t>
      </w:r>
    </w:p>
    <w:p w14:paraId="465379AF" w14:textId="77777777" w:rsidR="00C17A43" w:rsidRPr="00D866DD" w:rsidRDefault="00C17A43" w:rsidP="00C17A43">
      <w:pPr>
        <w:pStyle w:val="BasicParagraph"/>
        <w:suppressAutoHyphens/>
        <w:spacing w:before="120" w:line="240" w:lineRule="auto"/>
        <w:jc w:val="both"/>
        <w:rPr>
          <w:rFonts w:ascii="Verdana" w:hAnsi="Verdana" w:cs="Arial"/>
          <w:b/>
          <w:bCs/>
          <w:sz w:val="20"/>
          <w:szCs w:val="22"/>
        </w:rPr>
      </w:pPr>
      <w:r w:rsidRPr="00D866DD">
        <w:rPr>
          <w:rFonts w:ascii="Verdana" w:hAnsi="Verdana" w:cs="Arial"/>
          <w:b/>
          <w:bCs/>
          <w:sz w:val="20"/>
          <w:szCs w:val="22"/>
        </w:rPr>
        <w:lastRenderedPageBreak/>
        <w:t xml:space="preserve">Who can participate in the Energy Efficiency Program for Business? </w:t>
      </w:r>
    </w:p>
    <w:p w14:paraId="0B6FFAC8" w14:textId="4B1D780B"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A DTE Energy commercial or industrial customer can participate if the business is on a non-residential rate, contribute</w:t>
      </w:r>
      <w:r w:rsidR="00AC2FD8">
        <w:rPr>
          <w:rFonts w:ascii="Verdana" w:hAnsi="Verdana" w:cs="Arial"/>
          <w:sz w:val="18"/>
          <w:szCs w:val="22"/>
        </w:rPr>
        <w:t>s</w:t>
      </w:r>
      <w:r w:rsidRPr="00D866DD">
        <w:rPr>
          <w:rFonts w:ascii="Verdana" w:hAnsi="Verdana" w:cs="Arial"/>
          <w:sz w:val="18"/>
          <w:szCs w:val="22"/>
        </w:rPr>
        <w:t xml:space="preserve"> to the energ</w:t>
      </w:r>
      <w:r w:rsidR="009A4166" w:rsidRPr="00D866DD">
        <w:rPr>
          <w:rFonts w:ascii="Verdana" w:hAnsi="Verdana" w:cs="Arial"/>
          <w:sz w:val="18"/>
          <w:szCs w:val="22"/>
        </w:rPr>
        <w:t>y waste reduction</w:t>
      </w:r>
      <w:r w:rsidRPr="00D866DD">
        <w:rPr>
          <w:rFonts w:ascii="Verdana" w:hAnsi="Verdana" w:cs="Arial"/>
          <w:sz w:val="18"/>
          <w:szCs w:val="22"/>
        </w:rPr>
        <w:t xml:space="preserve"> surcharge and has not elected to self-direct (see below). There is a residential exception for agricultural customers (see below). Specific details on eligibility can be found in the </w:t>
      </w:r>
      <w:r w:rsidR="004160EF" w:rsidRPr="00D866DD">
        <w:rPr>
          <w:rFonts w:ascii="Verdana" w:hAnsi="Verdana" w:cs="Arial"/>
          <w:sz w:val="18"/>
          <w:szCs w:val="22"/>
        </w:rPr>
        <w:t>t</w:t>
      </w:r>
      <w:r w:rsidRPr="00D866DD">
        <w:rPr>
          <w:rFonts w:ascii="Verdana" w:hAnsi="Verdana" w:cs="Arial"/>
          <w:sz w:val="18"/>
          <w:szCs w:val="22"/>
        </w:rPr>
        <w:t xml:space="preserve">erms and </w:t>
      </w:r>
      <w:r w:rsidR="004160EF" w:rsidRPr="00D866DD">
        <w:rPr>
          <w:rFonts w:ascii="Verdana" w:hAnsi="Verdana" w:cs="Arial"/>
          <w:sz w:val="18"/>
          <w:szCs w:val="22"/>
        </w:rPr>
        <w:t>c</w:t>
      </w:r>
      <w:r w:rsidRPr="00D866DD">
        <w:rPr>
          <w:rFonts w:ascii="Verdana" w:hAnsi="Verdana" w:cs="Arial"/>
          <w:sz w:val="18"/>
          <w:szCs w:val="22"/>
        </w:rPr>
        <w:t xml:space="preserve">onditions listed on the </w:t>
      </w:r>
      <w:r w:rsidR="00AE3CD7" w:rsidRPr="00D866DD">
        <w:rPr>
          <w:rFonts w:ascii="Verdana" w:hAnsi="Verdana" w:cs="Arial"/>
          <w:sz w:val="18"/>
          <w:szCs w:val="22"/>
        </w:rPr>
        <w:t>a</w:t>
      </w:r>
      <w:r w:rsidRPr="00D866DD">
        <w:rPr>
          <w:rFonts w:ascii="Verdana" w:hAnsi="Verdana" w:cs="Arial"/>
          <w:sz w:val="18"/>
          <w:szCs w:val="22"/>
        </w:rPr>
        <w:t xml:space="preserve">pplication. We have separate programs for residential and multi-family customers. For more information on these incentives, visit </w:t>
      </w:r>
      <w:hyperlink r:id="rId16" w:history="1">
        <w:r w:rsidRPr="00D866DD">
          <w:rPr>
            <w:rStyle w:val="Hyperlink"/>
            <w:rFonts w:ascii="Verdana" w:hAnsi="Verdana" w:cs="Arial"/>
            <w:sz w:val="18"/>
            <w:szCs w:val="22"/>
          </w:rPr>
          <w:t>dteenergy.com/</w:t>
        </w:r>
        <w:proofErr w:type="spellStart"/>
        <w:r w:rsidRPr="00D866DD">
          <w:rPr>
            <w:rStyle w:val="Hyperlink"/>
            <w:rFonts w:ascii="Verdana" w:hAnsi="Verdana" w:cs="Arial"/>
            <w:sz w:val="18"/>
            <w:szCs w:val="22"/>
          </w:rPr>
          <w:t>savenow</w:t>
        </w:r>
        <w:proofErr w:type="spellEnd"/>
      </w:hyperlink>
      <w:r w:rsidRPr="00D866DD">
        <w:rPr>
          <w:rFonts w:ascii="Verdana" w:hAnsi="Verdana" w:cs="Arial"/>
          <w:sz w:val="18"/>
          <w:szCs w:val="22"/>
        </w:rPr>
        <w:t>.</w:t>
      </w:r>
    </w:p>
    <w:p w14:paraId="61F473B7"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How is a customer defined for the purpose of determining the incentive caps?</w:t>
      </w:r>
    </w:p>
    <w:p w14:paraId="7A0821FF" w14:textId="78ACCE1A"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A customer is typically defined by a unique </w:t>
      </w:r>
      <w:r w:rsidR="004160EF" w:rsidRPr="00D866DD">
        <w:rPr>
          <w:rFonts w:ascii="Verdana" w:hAnsi="Verdana" w:cs="Arial"/>
          <w:sz w:val="18"/>
          <w:szCs w:val="22"/>
        </w:rPr>
        <w:t>t</w:t>
      </w:r>
      <w:r w:rsidRPr="00D866DD">
        <w:rPr>
          <w:rFonts w:ascii="Verdana" w:hAnsi="Verdana" w:cs="Arial"/>
          <w:sz w:val="18"/>
          <w:szCs w:val="22"/>
        </w:rPr>
        <w:t xml:space="preserve">axpayer ID. Please contact your DTE Energy </w:t>
      </w:r>
      <w:r w:rsidR="0076316C" w:rsidRPr="00D866DD">
        <w:rPr>
          <w:rFonts w:ascii="Verdana" w:hAnsi="Verdana" w:cs="Arial"/>
          <w:sz w:val="18"/>
          <w:szCs w:val="22"/>
        </w:rPr>
        <w:t>representative</w:t>
      </w:r>
      <w:r w:rsidRPr="00D866DD">
        <w:rPr>
          <w:rFonts w:ascii="Verdana" w:hAnsi="Verdana" w:cs="Arial"/>
          <w:sz w:val="18"/>
          <w:szCs w:val="22"/>
        </w:rPr>
        <w:t xml:space="preserve"> or the </w:t>
      </w:r>
      <w:r w:rsidR="004160EF" w:rsidRPr="00D866DD">
        <w:rPr>
          <w:rFonts w:ascii="Verdana" w:hAnsi="Verdana" w:cs="Arial"/>
          <w:sz w:val="18"/>
          <w:szCs w:val="22"/>
        </w:rPr>
        <w:t>p</w:t>
      </w:r>
      <w:r w:rsidRPr="00D866DD">
        <w:rPr>
          <w:rFonts w:ascii="Verdana" w:hAnsi="Verdana" w:cs="Arial"/>
          <w:sz w:val="18"/>
          <w:szCs w:val="22"/>
        </w:rPr>
        <w:t xml:space="preserve">rogram office at 866.796.0512 (press </w:t>
      </w:r>
      <w:r w:rsidR="004160EF" w:rsidRPr="00D866DD">
        <w:rPr>
          <w:rFonts w:ascii="Verdana" w:hAnsi="Verdana" w:cs="Arial"/>
          <w:sz w:val="18"/>
          <w:szCs w:val="22"/>
        </w:rPr>
        <w:t>o</w:t>
      </w:r>
      <w:r w:rsidRPr="00D866DD">
        <w:rPr>
          <w:rFonts w:ascii="Verdana" w:hAnsi="Verdana" w:cs="Arial"/>
          <w:sz w:val="18"/>
          <w:szCs w:val="22"/>
        </w:rPr>
        <w:t>ption 3) for additional clarification.</w:t>
      </w:r>
    </w:p>
    <w:p w14:paraId="250D30C5"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Can I participate if I am a self-direct customer of DTE Energy?</w:t>
      </w:r>
    </w:p>
    <w:p w14:paraId="0614B63C" w14:textId="77777777"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No, self-direct customers are not eligible to participate in the DTE Energy Efficiency Program for Business, because they are not paying the full energy optimization surcharge.</w:t>
      </w:r>
    </w:p>
    <w:p w14:paraId="639FC5E8"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Can I participate if I am an agriculture customer on a residential meter?</w:t>
      </w:r>
    </w:p>
    <w:p w14:paraId="03783245" w14:textId="515DDC45" w:rsidR="00C17A43" w:rsidRPr="00D866DD" w:rsidRDefault="00C17A43" w:rsidP="00C17A43">
      <w:pPr>
        <w:autoSpaceDE w:val="0"/>
        <w:autoSpaceDN w:val="0"/>
        <w:adjustRightInd w:val="0"/>
        <w:spacing w:after="120"/>
        <w:jc w:val="both"/>
        <w:rPr>
          <w:rFonts w:ascii="Verdana" w:hAnsi="Verdana" w:cs="Arial"/>
          <w:sz w:val="18"/>
          <w:szCs w:val="22"/>
        </w:rPr>
      </w:pPr>
      <w:r w:rsidRPr="00D866DD">
        <w:rPr>
          <w:rFonts w:ascii="Verdana" w:hAnsi="Verdana" w:cs="Arial"/>
          <w:sz w:val="18"/>
          <w:szCs w:val="22"/>
        </w:rPr>
        <w:t xml:space="preserve">Yes: Certain agriculture incentives </w:t>
      </w:r>
      <w:r w:rsidRPr="00D866DD">
        <w:rPr>
          <w:rFonts w:ascii="Verdana" w:eastAsia="AmasisMTStd-Light" w:hAnsi="Verdana" w:cs="AmasisMTStd-Light"/>
          <w:sz w:val="18"/>
          <w:szCs w:val="22"/>
        </w:rPr>
        <w:t xml:space="preserve">are available to residential rate customers whose primary source of income is from agricultural operations and activities. Other conditions apply. See the stand-alone </w:t>
      </w:r>
      <w:r w:rsidR="004160EF" w:rsidRPr="00D866DD">
        <w:rPr>
          <w:rFonts w:ascii="Verdana" w:eastAsia="AmasisMTStd-Light" w:hAnsi="Verdana" w:cs="AmasisMTStd-Light"/>
          <w:sz w:val="18"/>
          <w:szCs w:val="22"/>
        </w:rPr>
        <w:t>a</w:t>
      </w:r>
      <w:r w:rsidRPr="00D866DD">
        <w:rPr>
          <w:rFonts w:ascii="Verdana" w:eastAsia="AmasisMTStd-Light" w:hAnsi="Verdana" w:cs="AmasisMTStd-Light"/>
          <w:sz w:val="18"/>
          <w:szCs w:val="22"/>
        </w:rPr>
        <w:t xml:space="preserve">griculture </w:t>
      </w:r>
      <w:r w:rsidR="004160EF" w:rsidRPr="00D866DD">
        <w:rPr>
          <w:rFonts w:ascii="Verdana" w:eastAsia="AmasisMTStd-Light" w:hAnsi="Verdana" w:cs="AmasisMTStd-Light"/>
          <w:sz w:val="18"/>
          <w:szCs w:val="22"/>
        </w:rPr>
        <w:t>a</w:t>
      </w:r>
      <w:r w:rsidRPr="00D866DD">
        <w:rPr>
          <w:rFonts w:ascii="Verdana" w:eastAsia="AmasisMTStd-Light" w:hAnsi="Verdana" w:cs="AmasisMTStd-Light"/>
          <w:sz w:val="18"/>
          <w:szCs w:val="22"/>
        </w:rPr>
        <w:t>pplication for more details.</w:t>
      </w:r>
    </w:p>
    <w:p w14:paraId="352D4481"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Who can submit applications?</w:t>
      </w:r>
    </w:p>
    <w:p w14:paraId="24A9CEA0" w14:textId="3588B01A"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A customer or a contractor, working on a customer’s behalf, can submit both the </w:t>
      </w:r>
      <w:r w:rsidR="004160EF" w:rsidRPr="00D866DD">
        <w:rPr>
          <w:rFonts w:ascii="Verdana" w:hAnsi="Verdana" w:cs="Arial"/>
          <w:sz w:val="18"/>
          <w:szCs w:val="22"/>
        </w:rPr>
        <w:t>r</w:t>
      </w:r>
      <w:r w:rsidRPr="00D866DD">
        <w:rPr>
          <w:rFonts w:ascii="Verdana" w:hAnsi="Verdana" w:cs="Arial"/>
          <w:sz w:val="18"/>
          <w:szCs w:val="22"/>
        </w:rPr>
        <w:t xml:space="preserve">eservation and </w:t>
      </w:r>
      <w:r w:rsidR="004160EF" w:rsidRPr="00D866DD">
        <w:rPr>
          <w:rFonts w:ascii="Verdana" w:hAnsi="Verdana" w:cs="Arial"/>
          <w:sz w:val="18"/>
          <w:szCs w:val="22"/>
        </w:rPr>
        <w:t>f</w:t>
      </w:r>
      <w:r w:rsidRPr="00D866DD">
        <w:rPr>
          <w:rFonts w:ascii="Verdana" w:hAnsi="Verdana" w:cs="Arial"/>
          <w:sz w:val="18"/>
          <w:szCs w:val="22"/>
        </w:rPr>
        <w:t xml:space="preserve">inal </w:t>
      </w:r>
      <w:r w:rsidR="004160EF" w:rsidRPr="00D866DD">
        <w:rPr>
          <w:rFonts w:ascii="Verdana" w:hAnsi="Verdana" w:cs="Arial"/>
          <w:sz w:val="18"/>
          <w:szCs w:val="22"/>
        </w:rPr>
        <w:t>a</w:t>
      </w:r>
      <w:r w:rsidRPr="00D866DD">
        <w:rPr>
          <w:rFonts w:ascii="Verdana" w:hAnsi="Verdana" w:cs="Arial"/>
          <w:sz w:val="18"/>
          <w:szCs w:val="22"/>
        </w:rPr>
        <w:t xml:space="preserve">pplication. However, the </w:t>
      </w:r>
      <w:r w:rsidR="004160EF" w:rsidRPr="00D866DD">
        <w:rPr>
          <w:rFonts w:ascii="Verdana" w:hAnsi="Verdana" w:cs="Arial"/>
          <w:sz w:val="18"/>
          <w:szCs w:val="22"/>
        </w:rPr>
        <w:t>f</w:t>
      </w:r>
      <w:r w:rsidRPr="00D866DD">
        <w:rPr>
          <w:rFonts w:ascii="Verdana" w:hAnsi="Verdana" w:cs="Arial"/>
          <w:sz w:val="18"/>
          <w:szCs w:val="22"/>
        </w:rPr>
        <w:t xml:space="preserve">inal </w:t>
      </w:r>
      <w:r w:rsidR="004160EF" w:rsidRPr="00D866DD">
        <w:rPr>
          <w:rFonts w:ascii="Verdana" w:hAnsi="Verdana" w:cs="Arial"/>
          <w:sz w:val="18"/>
          <w:szCs w:val="22"/>
        </w:rPr>
        <w:t>a</w:t>
      </w:r>
      <w:r w:rsidRPr="00D866DD">
        <w:rPr>
          <w:rFonts w:ascii="Verdana" w:hAnsi="Verdana" w:cs="Arial"/>
          <w:sz w:val="18"/>
          <w:szCs w:val="22"/>
        </w:rPr>
        <w:t xml:space="preserve">pplication must be signed by the DTE Energy </w:t>
      </w:r>
      <w:r w:rsidR="004160EF" w:rsidRPr="00D866DD">
        <w:rPr>
          <w:rFonts w:ascii="Verdana" w:hAnsi="Verdana" w:cs="Arial"/>
          <w:sz w:val="18"/>
          <w:szCs w:val="22"/>
        </w:rPr>
        <w:t>a</w:t>
      </w:r>
      <w:r w:rsidRPr="00D866DD">
        <w:rPr>
          <w:rFonts w:ascii="Verdana" w:hAnsi="Verdana" w:cs="Arial"/>
          <w:sz w:val="18"/>
          <w:szCs w:val="22"/>
        </w:rPr>
        <w:t xml:space="preserve">ccount </w:t>
      </w:r>
      <w:r w:rsidR="004160EF" w:rsidRPr="00D866DD">
        <w:rPr>
          <w:rFonts w:ascii="Verdana" w:hAnsi="Verdana" w:cs="Arial"/>
          <w:sz w:val="18"/>
          <w:szCs w:val="22"/>
        </w:rPr>
        <w:t>h</w:t>
      </w:r>
      <w:r w:rsidRPr="00D866DD">
        <w:rPr>
          <w:rFonts w:ascii="Verdana" w:hAnsi="Verdana" w:cs="Arial"/>
          <w:sz w:val="18"/>
          <w:szCs w:val="22"/>
        </w:rPr>
        <w:t>older (a representative of the business served by DTE Energy) — who purchased the qualifying energy efficiency measures.</w:t>
      </w:r>
    </w:p>
    <w:p w14:paraId="216887B9" w14:textId="470A3079"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Why do I need to provide my </w:t>
      </w:r>
      <w:r w:rsidR="004160EF" w:rsidRPr="00D866DD">
        <w:rPr>
          <w:rFonts w:ascii="Verdana" w:hAnsi="Verdana" w:cs="Arial"/>
          <w:b/>
          <w:bCs/>
          <w:sz w:val="20"/>
          <w:szCs w:val="22"/>
        </w:rPr>
        <w:t>t</w:t>
      </w:r>
      <w:r w:rsidRPr="00D866DD">
        <w:rPr>
          <w:rFonts w:ascii="Verdana" w:hAnsi="Verdana" w:cs="Arial"/>
          <w:b/>
          <w:bCs/>
          <w:sz w:val="20"/>
          <w:szCs w:val="22"/>
        </w:rPr>
        <w:t xml:space="preserve">axpayer ID </w:t>
      </w:r>
      <w:r w:rsidR="004160EF" w:rsidRPr="00D866DD">
        <w:rPr>
          <w:rFonts w:ascii="Verdana" w:hAnsi="Verdana" w:cs="Arial"/>
          <w:b/>
          <w:bCs/>
          <w:sz w:val="20"/>
          <w:szCs w:val="22"/>
        </w:rPr>
        <w:t>n</w:t>
      </w:r>
      <w:r w:rsidRPr="00D866DD">
        <w:rPr>
          <w:rFonts w:ascii="Verdana" w:hAnsi="Verdana" w:cs="Arial"/>
          <w:b/>
          <w:bCs/>
          <w:sz w:val="20"/>
          <w:szCs w:val="22"/>
        </w:rPr>
        <w:t xml:space="preserve">umber and </w:t>
      </w:r>
      <w:r w:rsidR="004160EF" w:rsidRPr="00D866DD">
        <w:rPr>
          <w:rFonts w:ascii="Verdana" w:hAnsi="Verdana" w:cs="Arial"/>
          <w:b/>
          <w:bCs/>
          <w:sz w:val="20"/>
          <w:szCs w:val="22"/>
        </w:rPr>
        <w:t>t</w:t>
      </w:r>
      <w:r w:rsidRPr="00D866DD">
        <w:rPr>
          <w:rFonts w:ascii="Verdana" w:hAnsi="Verdana" w:cs="Arial"/>
          <w:b/>
          <w:bCs/>
          <w:sz w:val="20"/>
          <w:szCs w:val="22"/>
        </w:rPr>
        <w:t xml:space="preserve">ax </w:t>
      </w:r>
      <w:r w:rsidR="004160EF" w:rsidRPr="00D866DD">
        <w:rPr>
          <w:rFonts w:ascii="Verdana" w:hAnsi="Verdana" w:cs="Arial"/>
          <w:b/>
          <w:bCs/>
          <w:sz w:val="20"/>
          <w:szCs w:val="22"/>
        </w:rPr>
        <w:t>s</w:t>
      </w:r>
      <w:r w:rsidRPr="00D866DD">
        <w:rPr>
          <w:rFonts w:ascii="Verdana" w:hAnsi="Verdana" w:cs="Arial"/>
          <w:b/>
          <w:bCs/>
          <w:sz w:val="20"/>
          <w:szCs w:val="22"/>
        </w:rPr>
        <w:t>tatus?</w:t>
      </w:r>
    </w:p>
    <w:p w14:paraId="422B9581" w14:textId="292FD907"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The incentives paid through this </w:t>
      </w:r>
      <w:r w:rsidR="004160EF" w:rsidRPr="00D866DD">
        <w:rPr>
          <w:rFonts w:ascii="Verdana" w:hAnsi="Verdana" w:cs="Arial"/>
          <w:sz w:val="18"/>
          <w:szCs w:val="22"/>
        </w:rPr>
        <w:t>p</w:t>
      </w:r>
      <w:r w:rsidRPr="00D866DD">
        <w:rPr>
          <w:rFonts w:ascii="Verdana" w:hAnsi="Verdana" w:cs="Arial"/>
          <w:sz w:val="18"/>
          <w:szCs w:val="22"/>
        </w:rPr>
        <w:t>rogram will not appear as a credit on your monthly billing statement. Incentives paid to third parties may be considered income and are reported to the IRS on form 1099. DTE Energy is not responsible for any taxes that may be imposed on a business as a result of receipt of an incentive.</w:t>
      </w:r>
    </w:p>
    <w:p w14:paraId="1D1352C7"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How does the energy surcharge work and how does it affect my eligibility? </w:t>
      </w:r>
    </w:p>
    <w:p w14:paraId="2667426E" w14:textId="2C03BC42" w:rsidR="00C17A43" w:rsidRPr="00D866DD" w:rsidRDefault="00C17A43" w:rsidP="00C17A43">
      <w:pPr>
        <w:jc w:val="both"/>
        <w:rPr>
          <w:rFonts w:ascii="Verdana" w:hAnsi="Verdana" w:cs="Arial"/>
          <w:color w:val="000000" w:themeColor="text1"/>
          <w:sz w:val="18"/>
          <w:szCs w:val="22"/>
        </w:rPr>
      </w:pPr>
      <w:r w:rsidRPr="00D866DD">
        <w:rPr>
          <w:rFonts w:ascii="Verdana" w:hAnsi="Verdana" w:cs="Arial"/>
          <w:color w:val="000000" w:themeColor="text1"/>
          <w:sz w:val="18"/>
          <w:szCs w:val="22"/>
        </w:rPr>
        <w:t xml:space="preserve">Michigan Public Act 295 (2008), updated by PA 341 and 342 (2017), requires investor-owned utilities, municipalities and rural electric cooperatives to institute energy optimization programs, which are funded through an “Energy </w:t>
      </w:r>
      <w:r w:rsidR="009A4166" w:rsidRPr="00D866DD">
        <w:rPr>
          <w:rFonts w:ascii="Verdana" w:hAnsi="Verdana" w:cs="Arial"/>
          <w:color w:val="000000" w:themeColor="text1"/>
          <w:sz w:val="18"/>
          <w:szCs w:val="22"/>
        </w:rPr>
        <w:t>Waste Reduction</w:t>
      </w:r>
      <w:r w:rsidRPr="00D866DD">
        <w:rPr>
          <w:rFonts w:ascii="Verdana" w:hAnsi="Verdana" w:cs="Arial"/>
          <w:color w:val="000000" w:themeColor="text1"/>
          <w:sz w:val="18"/>
          <w:szCs w:val="22"/>
        </w:rPr>
        <w:t xml:space="preserve"> Surcharge” (on distribution) assessed on all ratepayers’ energy bills. Customers that have opted to receive their energy (electric and/or natural gas) supply from a source other than DTE Energy,</w:t>
      </w:r>
      <w:r w:rsidR="00AE3CD7" w:rsidRPr="00D866DD">
        <w:rPr>
          <w:rFonts w:ascii="Verdana" w:hAnsi="Verdana" w:cs="Arial"/>
          <w:color w:val="000000" w:themeColor="text1"/>
          <w:sz w:val="18"/>
          <w:szCs w:val="22"/>
        </w:rPr>
        <w:t xml:space="preserve"> </w:t>
      </w:r>
      <w:r w:rsidRPr="00D866DD">
        <w:rPr>
          <w:rFonts w:ascii="Verdana" w:hAnsi="Verdana" w:cs="Arial"/>
          <w:color w:val="000000" w:themeColor="text1"/>
          <w:sz w:val="18"/>
          <w:szCs w:val="22"/>
        </w:rPr>
        <w:t xml:space="preserve">but receive a bill from DTE Energy that reflects the surcharge are eligible for the Program. The exception to this eligibility is when customers receive their natural gas supply from certain other suppliers; they are ineligible to participate in this </w:t>
      </w:r>
      <w:r w:rsidR="004160EF" w:rsidRPr="00D866DD">
        <w:rPr>
          <w:rFonts w:ascii="Verdana" w:hAnsi="Verdana" w:cs="Arial"/>
          <w:color w:val="000000" w:themeColor="text1"/>
          <w:sz w:val="18"/>
          <w:szCs w:val="22"/>
        </w:rPr>
        <w:t>p</w:t>
      </w:r>
      <w:r w:rsidRPr="00D866DD">
        <w:rPr>
          <w:rFonts w:ascii="Verdana" w:hAnsi="Verdana" w:cs="Arial"/>
          <w:color w:val="000000" w:themeColor="text1"/>
          <w:sz w:val="18"/>
          <w:szCs w:val="22"/>
        </w:rPr>
        <w:t xml:space="preserve">rogram. Contact our </w:t>
      </w:r>
      <w:r w:rsidR="004160EF" w:rsidRPr="00D866DD">
        <w:rPr>
          <w:rFonts w:ascii="Verdana" w:hAnsi="Verdana" w:cs="Arial"/>
          <w:color w:val="000000" w:themeColor="text1"/>
          <w:sz w:val="18"/>
          <w:szCs w:val="22"/>
        </w:rPr>
        <w:t>p</w:t>
      </w:r>
      <w:r w:rsidRPr="00D866DD">
        <w:rPr>
          <w:rFonts w:ascii="Verdana" w:hAnsi="Verdana" w:cs="Arial"/>
          <w:color w:val="000000" w:themeColor="text1"/>
          <w:sz w:val="18"/>
          <w:szCs w:val="22"/>
        </w:rPr>
        <w:t>rogram to see if you are eligible.</w:t>
      </w:r>
    </w:p>
    <w:p w14:paraId="04263A2B" w14:textId="77777777" w:rsidR="00D22AB6" w:rsidRPr="00D866DD" w:rsidRDefault="00D22AB6" w:rsidP="00C17A43">
      <w:pPr>
        <w:pStyle w:val="BasicParagraph"/>
        <w:suppressAutoHyphens/>
        <w:spacing w:line="240" w:lineRule="auto"/>
        <w:jc w:val="both"/>
        <w:rPr>
          <w:rFonts w:ascii="Verdana" w:hAnsi="Verdana" w:cs="Arial"/>
          <w:color w:val="000000" w:themeColor="text1"/>
          <w:sz w:val="18"/>
          <w:szCs w:val="22"/>
        </w:rPr>
      </w:pPr>
    </w:p>
    <w:p w14:paraId="6F7DA5CF" w14:textId="4D5B502E"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How do I apply for the cash incentives offered in the </w:t>
      </w:r>
      <w:r w:rsidR="004160EF" w:rsidRPr="00D866DD">
        <w:rPr>
          <w:rFonts w:ascii="Verdana" w:hAnsi="Verdana" w:cs="Arial"/>
          <w:b/>
          <w:bCs/>
          <w:sz w:val="20"/>
          <w:szCs w:val="22"/>
        </w:rPr>
        <w:t>p</w:t>
      </w:r>
      <w:r w:rsidRPr="00D866DD">
        <w:rPr>
          <w:rFonts w:ascii="Verdana" w:hAnsi="Verdana" w:cs="Arial"/>
          <w:b/>
          <w:bCs/>
          <w:sz w:val="20"/>
          <w:szCs w:val="22"/>
        </w:rPr>
        <w:t>rogram?</w:t>
      </w:r>
    </w:p>
    <w:p w14:paraId="424ED728" w14:textId="44930AF3"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A </w:t>
      </w:r>
      <w:r w:rsidR="004160EF" w:rsidRPr="00D866DD">
        <w:rPr>
          <w:rFonts w:ascii="Verdana" w:hAnsi="Verdana" w:cs="Arial"/>
          <w:sz w:val="18"/>
          <w:szCs w:val="22"/>
        </w:rPr>
        <w:t>p</w:t>
      </w:r>
      <w:r w:rsidRPr="00D866DD">
        <w:rPr>
          <w:rFonts w:ascii="Verdana" w:hAnsi="Verdana" w:cs="Arial"/>
          <w:sz w:val="18"/>
          <w:szCs w:val="22"/>
        </w:rPr>
        <w:t xml:space="preserve">rogram </w:t>
      </w:r>
      <w:r w:rsidR="004160EF" w:rsidRPr="00D866DD">
        <w:rPr>
          <w:rFonts w:ascii="Verdana" w:hAnsi="Verdana" w:cs="Arial"/>
          <w:sz w:val="18"/>
          <w:szCs w:val="22"/>
        </w:rPr>
        <w:t>a</w:t>
      </w:r>
      <w:r w:rsidRPr="00D866DD">
        <w:rPr>
          <w:rFonts w:ascii="Verdana" w:hAnsi="Verdana" w:cs="Arial"/>
          <w:sz w:val="18"/>
          <w:szCs w:val="22"/>
        </w:rPr>
        <w:t xml:space="preserve">pplication must be completed and submitted to </w:t>
      </w:r>
      <w:r w:rsidR="00E3616D">
        <w:rPr>
          <w:rFonts w:ascii="Verdana" w:hAnsi="Verdana" w:cs="Arial"/>
          <w:sz w:val="18"/>
          <w:szCs w:val="22"/>
        </w:rPr>
        <w:t>be considered for</w:t>
      </w:r>
      <w:r w:rsidRPr="00D866DD">
        <w:rPr>
          <w:rFonts w:ascii="Verdana" w:hAnsi="Verdana" w:cs="Arial"/>
          <w:sz w:val="18"/>
          <w:szCs w:val="22"/>
        </w:rPr>
        <w:t xml:space="preserve"> an incentive in this </w:t>
      </w:r>
      <w:r w:rsidR="004160EF" w:rsidRPr="00D866DD">
        <w:rPr>
          <w:rFonts w:ascii="Verdana" w:hAnsi="Verdana" w:cs="Arial"/>
          <w:sz w:val="18"/>
          <w:szCs w:val="22"/>
        </w:rPr>
        <w:t>p</w:t>
      </w:r>
      <w:r w:rsidRPr="00D866DD">
        <w:rPr>
          <w:rFonts w:ascii="Verdana" w:hAnsi="Verdana" w:cs="Arial"/>
          <w:sz w:val="18"/>
          <w:szCs w:val="22"/>
        </w:rPr>
        <w:t xml:space="preserve">rogram. The </w:t>
      </w:r>
      <w:r w:rsidR="004160EF" w:rsidRPr="00D866DD">
        <w:rPr>
          <w:rFonts w:ascii="Verdana" w:hAnsi="Verdana" w:cs="Arial"/>
          <w:sz w:val="18"/>
          <w:szCs w:val="22"/>
        </w:rPr>
        <w:t>a</w:t>
      </w:r>
      <w:r w:rsidRPr="00D866DD">
        <w:rPr>
          <w:rFonts w:ascii="Verdana" w:hAnsi="Verdana" w:cs="Arial"/>
          <w:sz w:val="18"/>
          <w:szCs w:val="22"/>
        </w:rPr>
        <w:t xml:space="preserve">pplication can be found on the </w:t>
      </w:r>
      <w:hyperlink r:id="rId17" w:history="1">
        <w:r w:rsidRPr="00D866DD">
          <w:rPr>
            <w:rStyle w:val="Hyperlink"/>
            <w:rFonts w:ascii="Verdana" w:hAnsi="Verdana" w:cs="Arial"/>
            <w:sz w:val="18"/>
            <w:szCs w:val="22"/>
          </w:rPr>
          <w:t>DTE website</w:t>
        </w:r>
      </w:hyperlink>
      <w:r w:rsidR="0076316C" w:rsidRPr="00D866DD">
        <w:rPr>
          <w:rStyle w:val="Hyperlink"/>
          <w:rFonts w:ascii="Verdana" w:hAnsi="Verdana" w:cs="Arial"/>
          <w:sz w:val="18"/>
          <w:szCs w:val="22"/>
        </w:rPr>
        <w:t xml:space="preserve"> </w:t>
      </w:r>
      <w:r w:rsidR="0076316C" w:rsidRPr="00D866DD">
        <w:rPr>
          <w:rStyle w:val="Hyperlink"/>
          <w:rFonts w:ascii="Verdana" w:hAnsi="Verdana" w:cs="Arial"/>
          <w:color w:val="000000" w:themeColor="text1"/>
          <w:sz w:val="18"/>
          <w:szCs w:val="22"/>
          <w:u w:val="none"/>
        </w:rPr>
        <w:t>or at</w:t>
      </w:r>
      <w:r w:rsidR="0076316C" w:rsidRPr="00D866DD">
        <w:rPr>
          <w:rStyle w:val="Hyperlink"/>
          <w:rFonts w:ascii="Verdana" w:hAnsi="Verdana" w:cs="Arial"/>
          <w:color w:val="000000" w:themeColor="text1"/>
          <w:sz w:val="18"/>
          <w:szCs w:val="22"/>
        </w:rPr>
        <w:t xml:space="preserve"> </w:t>
      </w:r>
      <w:r w:rsidR="0076316C" w:rsidRPr="00D866DD">
        <w:rPr>
          <w:rStyle w:val="Hyperlink"/>
          <w:rFonts w:ascii="Verdana" w:hAnsi="Verdana" w:cs="Arial"/>
          <w:sz w:val="18"/>
          <w:szCs w:val="22"/>
        </w:rPr>
        <w:t>dtebizrebates.com</w:t>
      </w:r>
      <w:r w:rsidRPr="00D866DD">
        <w:rPr>
          <w:rFonts w:ascii="Verdana" w:hAnsi="Verdana" w:cs="Arial"/>
          <w:sz w:val="18"/>
          <w:szCs w:val="22"/>
        </w:rPr>
        <w:t>.</w:t>
      </w:r>
    </w:p>
    <w:p w14:paraId="65A0F52B" w14:textId="3B42F2DE"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When can I submit </w:t>
      </w:r>
      <w:r w:rsidR="004160EF" w:rsidRPr="00D866DD">
        <w:rPr>
          <w:rFonts w:ascii="Verdana" w:hAnsi="Verdana" w:cs="Arial"/>
          <w:b/>
          <w:bCs/>
          <w:sz w:val="20"/>
          <w:szCs w:val="22"/>
        </w:rPr>
        <w:t>p</w:t>
      </w:r>
      <w:r w:rsidRPr="00D866DD">
        <w:rPr>
          <w:rFonts w:ascii="Verdana" w:hAnsi="Verdana" w:cs="Arial"/>
          <w:b/>
          <w:bCs/>
          <w:sz w:val="20"/>
          <w:szCs w:val="22"/>
        </w:rPr>
        <w:t xml:space="preserve">rogram </w:t>
      </w:r>
      <w:r w:rsidR="004160EF" w:rsidRPr="00D866DD">
        <w:rPr>
          <w:rFonts w:ascii="Verdana" w:hAnsi="Verdana" w:cs="Arial"/>
          <w:b/>
          <w:bCs/>
          <w:sz w:val="20"/>
          <w:szCs w:val="22"/>
        </w:rPr>
        <w:t>a</w:t>
      </w:r>
      <w:r w:rsidRPr="00D866DD">
        <w:rPr>
          <w:rFonts w:ascii="Verdana" w:hAnsi="Verdana" w:cs="Arial"/>
          <w:b/>
          <w:bCs/>
          <w:sz w:val="20"/>
          <w:szCs w:val="22"/>
        </w:rPr>
        <w:t xml:space="preserve">pplications? </w:t>
      </w:r>
    </w:p>
    <w:p w14:paraId="6AEA5214" w14:textId="15EA49FE"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Reservation </w:t>
      </w:r>
      <w:r w:rsidR="004160EF" w:rsidRPr="00D866DD">
        <w:rPr>
          <w:rFonts w:ascii="Verdana" w:hAnsi="Verdana" w:cs="Arial"/>
          <w:sz w:val="18"/>
          <w:szCs w:val="22"/>
        </w:rPr>
        <w:t>a</w:t>
      </w:r>
      <w:r w:rsidRPr="00D866DD">
        <w:rPr>
          <w:rFonts w:ascii="Verdana" w:hAnsi="Verdana" w:cs="Arial"/>
          <w:sz w:val="18"/>
          <w:szCs w:val="22"/>
        </w:rPr>
        <w:t>pplications may be submitted after the launch of the 20</w:t>
      </w:r>
      <w:r w:rsidR="004160EF" w:rsidRPr="00D866DD">
        <w:rPr>
          <w:rFonts w:ascii="Verdana" w:hAnsi="Verdana" w:cs="Arial"/>
          <w:sz w:val="18"/>
          <w:szCs w:val="22"/>
        </w:rPr>
        <w:t>2</w:t>
      </w:r>
      <w:r w:rsidR="005C4677">
        <w:rPr>
          <w:rFonts w:ascii="Verdana" w:hAnsi="Verdana" w:cs="Arial"/>
          <w:sz w:val="18"/>
          <w:szCs w:val="22"/>
        </w:rPr>
        <w:t>2</w:t>
      </w:r>
      <w:r w:rsidRPr="00D866DD">
        <w:rPr>
          <w:rFonts w:ascii="Verdana" w:hAnsi="Verdana" w:cs="Arial"/>
          <w:sz w:val="18"/>
          <w:szCs w:val="22"/>
        </w:rPr>
        <w:t xml:space="preserve"> Program, on Dec. 1, 20</w:t>
      </w:r>
      <w:r w:rsidR="00D33BE6" w:rsidRPr="00D866DD">
        <w:rPr>
          <w:rFonts w:ascii="Verdana" w:hAnsi="Verdana" w:cs="Arial"/>
          <w:sz w:val="18"/>
          <w:szCs w:val="22"/>
        </w:rPr>
        <w:t>20</w:t>
      </w:r>
      <w:r w:rsidRPr="00D866DD">
        <w:rPr>
          <w:rFonts w:ascii="Verdana" w:hAnsi="Verdana" w:cs="Arial"/>
          <w:sz w:val="18"/>
          <w:szCs w:val="22"/>
        </w:rPr>
        <w:t xml:space="preserve">. Final </w:t>
      </w:r>
      <w:r w:rsidR="004160EF" w:rsidRPr="00D866DD">
        <w:rPr>
          <w:rFonts w:ascii="Verdana" w:hAnsi="Verdana" w:cs="Arial"/>
          <w:sz w:val="18"/>
          <w:szCs w:val="22"/>
        </w:rPr>
        <w:t>a</w:t>
      </w:r>
      <w:r w:rsidRPr="00D866DD">
        <w:rPr>
          <w:rFonts w:ascii="Verdana" w:hAnsi="Verdana" w:cs="Arial"/>
          <w:sz w:val="18"/>
          <w:szCs w:val="22"/>
        </w:rPr>
        <w:t>pplications cannot be submitted before Jan. 1, 20</w:t>
      </w:r>
      <w:r w:rsidR="004160EF" w:rsidRPr="00D866DD">
        <w:rPr>
          <w:rFonts w:ascii="Verdana" w:hAnsi="Verdana" w:cs="Arial"/>
          <w:sz w:val="18"/>
          <w:szCs w:val="22"/>
        </w:rPr>
        <w:t>2</w:t>
      </w:r>
      <w:r w:rsidR="005C4677">
        <w:rPr>
          <w:rFonts w:ascii="Verdana" w:hAnsi="Verdana" w:cs="Arial"/>
          <w:sz w:val="18"/>
          <w:szCs w:val="22"/>
        </w:rPr>
        <w:t>2</w:t>
      </w:r>
      <w:r w:rsidRPr="00D866DD">
        <w:rPr>
          <w:rFonts w:ascii="Verdana" w:hAnsi="Verdana" w:cs="Arial"/>
          <w:sz w:val="18"/>
          <w:szCs w:val="22"/>
        </w:rPr>
        <w:t>, and must be submitted within 60 days of project completion or by Nov. 30, 20</w:t>
      </w:r>
      <w:r w:rsidR="004160EF" w:rsidRPr="00D866DD">
        <w:rPr>
          <w:rFonts w:ascii="Verdana" w:hAnsi="Verdana" w:cs="Arial"/>
          <w:sz w:val="18"/>
          <w:szCs w:val="22"/>
        </w:rPr>
        <w:t>2</w:t>
      </w:r>
      <w:r w:rsidR="005C4677">
        <w:rPr>
          <w:rFonts w:ascii="Verdana" w:hAnsi="Verdana" w:cs="Arial"/>
          <w:sz w:val="18"/>
          <w:szCs w:val="22"/>
        </w:rPr>
        <w:t>2</w:t>
      </w:r>
      <w:r w:rsidRPr="00D866DD">
        <w:rPr>
          <w:rFonts w:ascii="Verdana" w:hAnsi="Verdana" w:cs="Arial"/>
          <w:sz w:val="18"/>
          <w:szCs w:val="22"/>
        </w:rPr>
        <w:t xml:space="preserve">, whichever comes first. Please note that some projects require a </w:t>
      </w:r>
      <w:r w:rsidR="004160EF" w:rsidRPr="00D866DD">
        <w:rPr>
          <w:rFonts w:ascii="Verdana" w:hAnsi="Verdana" w:cs="Arial"/>
          <w:sz w:val="18"/>
          <w:szCs w:val="22"/>
        </w:rPr>
        <w:t>r</w:t>
      </w:r>
      <w:r w:rsidRPr="00D866DD">
        <w:rPr>
          <w:rFonts w:ascii="Verdana" w:hAnsi="Verdana" w:cs="Arial"/>
          <w:sz w:val="18"/>
          <w:szCs w:val="22"/>
        </w:rPr>
        <w:t xml:space="preserve">eservation </w:t>
      </w:r>
      <w:r w:rsidR="004160EF" w:rsidRPr="00D866DD">
        <w:rPr>
          <w:rFonts w:ascii="Verdana" w:hAnsi="Verdana" w:cs="Arial"/>
          <w:sz w:val="18"/>
          <w:szCs w:val="22"/>
        </w:rPr>
        <w:t>a</w:t>
      </w:r>
      <w:r w:rsidRPr="00D866DD">
        <w:rPr>
          <w:rFonts w:ascii="Verdana" w:hAnsi="Verdana" w:cs="Arial"/>
          <w:sz w:val="18"/>
          <w:szCs w:val="22"/>
        </w:rPr>
        <w:t xml:space="preserve">pplication to reserve funding. A </w:t>
      </w:r>
      <w:r w:rsidR="004160EF" w:rsidRPr="00D866DD">
        <w:rPr>
          <w:rFonts w:ascii="Verdana" w:hAnsi="Verdana" w:cs="Arial"/>
          <w:sz w:val="18"/>
          <w:szCs w:val="22"/>
        </w:rPr>
        <w:t>f</w:t>
      </w:r>
      <w:r w:rsidRPr="00D866DD">
        <w:rPr>
          <w:rFonts w:ascii="Verdana" w:hAnsi="Verdana" w:cs="Arial"/>
          <w:sz w:val="18"/>
          <w:szCs w:val="22"/>
        </w:rPr>
        <w:t xml:space="preserve">inal </w:t>
      </w:r>
      <w:r w:rsidR="004160EF" w:rsidRPr="00D866DD">
        <w:rPr>
          <w:rFonts w:ascii="Verdana" w:hAnsi="Verdana" w:cs="Arial"/>
          <w:sz w:val="18"/>
          <w:szCs w:val="22"/>
        </w:rPr>
        <w:t>a</w:t>
      </w:r>
      <w:r w:rsidRPr="00D866DD">
        <w:rPr>
          <w:rFonts w:ascii="Verdana" w:hAnsi="Verdana" w:cs="Arial"/>
          <w:sz w:val="18"/>
          <w:szCs w:val="22"/>
        </w:rPr>
        <w:t xml:space="preserve">pplication must be submitted with all required documents, including specifications and invoices, </w:t>
      </w:r>
      <w:r w:rsidR="00E3616D">
        <w:rPr>
          <w:rFonts w:ascii="Verdana" w:hAnsi="Verdana" w:cs="Arial"/>
          <w:sz w:val="18"/>
          <w:szCs w:val="22"/>
        </w:rPr>
        <w:t>plus</w:t>
      </w:r>
      <w:r w:rsidRPr="00D866DD">
        <w:rPr>
          <w:rFonts w:ascii="Verdana" w:hAnsi="Verdana" w:cs="Arial"/>
          <w:sz w:val="18"/>
          <w:szCs w:val="22"/>
        </w:rPr>
        <w:t xml:space="preserve"> the </w:t>
      </w:r>
      <w:r w:rsidR="004160EF" w:rsidRPr="00D866DD">
        <w:rPr>
          <w:rFonts w:ascii="Verdana" w:hAnsi="Verdana" w:cs="Arial"/>
          <w:sz w:val="18"/>
          <w:szCs w:val="22"/>
        </w:rPr>
        <w:t>f</w:t>
      </w:r>
      <w:r w:rsidRPr="00D866DD">
        <w:rPr>
          <w:rFonts w:ascii="Verdana" w:hAnsi="Verdana" w:cs="Arial"/>
          <w:sz w:val="18"/>
          <w:szCs w:val="22"/>
        </w:rPr>
        <w:t xml:space="preserve">inal </w:t>
      </w:r>
      <w:r w:rsidR="004160EF" w:rsidRPr="00D866DD">
        <w:rPr>
          <w:rFonts w:ascii="Verdana" w:hAnsi="Verdana" w:cs="Arial"/>
          <w:sz w:val="18"/>
          <w:szCs w:val="22"/>
        </w:rPr>
        <w:t>a</w:t>
      </w:r>
      <w:r w:rsidRPr="00D866DD">
        <w:rPr>
          <w:rFonts w:ascii="Verdana" w:hAnsi="Verdana" w:cs="Arial"/>
          <w:sz w:val="18"/>
          <w:szCs w:val="22"/>
        </w:rPr>
        <w:t xml:space="preserve">greement must be signed by the account holder. Incomplete </w:t>
      </w:r>
      <w:r w:rsidR="004160EF" w:rsidRPr="00D866DD">
        <w:rPr>
          <w:rFonts w:ascii="Verdana" w:hAnsi="Verdana" w:cs="Arial"/>
          <w:sz w:val="18"/>
          <w:szCs w:val="22"/>
        </w:rPr>
        <w:t>f</w:t>
      </w:r>
      <w:r w:rsidRPr="00D866DD">
        <w:rPr>
          <w:rFonts w:ascii="Verdana" w:hAnsi="Verdana" w:cs="Arial"/>
          <w:sz w:val="18"/>
          <w:szCs w:val="22"/>
        </w:rPr>
        <w:t xml:space="preserve">inal </w:t>
      </w:r>
      <w:r w:rsidR="004160EF" w:rsidRPr="00D866DD">
        <w:rPr>
          <w:rFonts w:ascii="Verdana" w:hAnsi="Verdana" w:cs="Arial"/>
          <w:sz w:val="18"/>
          <w:szCs w:val="22"/>
        </w:rPr>
        <w:t>a</w:t>
      </w:r>
      <w:r w:rsidRPr="00D866DD">
        <w:rPr>
          <w:rFonts w:ascii="Verdana" w:hAnsi="Verdana" w:cs="Arial"/>
          <w:sz w:val="18"/>
          <w:szCs w:val="22"/>
        </w:rPr>
        <w:t>pplications submitted on Nov. 30, 20</w:t>
      </w:r>
      <w:r w:rsidR="004160EF" w:rsidRPr="00D866DD">
        <w:rPr>
          <w:rFonts w:ascii="Verdana" w:hAnsi="Verdana" w:cs="Arial"/>
          <w:sz w:val="18"/>
          <w:szCs w:val="22"/>
        </w:rPr>
        <w:t>2</w:t>
      </w:r>
      <w:r w:rsidR="005C4677">
        <w:rPr>
          <w:rFonts w:ascii="Verdana" w:hAnsi="Verdana" w:cs="Arial"/>
          <w:sz w:val="18"/>
          <w:szCs w:val="22"/>
        </w:rPr>
        <w:t>2</w:t>
      </w:r>
      <w:r w:rsidRPr="00D866DD">
        <w:rPr>
          <w:rFonts w:ascii="Verdana" w:hAnsi="Verdana" w:cs="Arial"/>
          <w:sz w:val="18"/>
          <w:szCs w:val="22"/>
        </w:rPr>
        <w:t>, may be cancelled. Final Applications submitted after Nov. 30, 20</w:t>
      </w:r>
      <w:r w:rsidR="004160EF" w:rsidRPr="00D866DD">
        <w:rPr>
          <w:rFonts w:ascii="Verdana" w:hAnsi="Verdana" w:cs="Arial"/>
          <w:sz w:val="18"/>
          <w:szCs w:val="22"/>
        </w:rPr>
        <w:t>2</w:t>
      </w:r>
      <w:r w:rsidR="005C4677">
        <w:rPr>
          <w:rFonts w:ascii="Verdana" w:hAnsi="Verdana" w:cs="Arial"/>
          <w:sz w:val="18"/>
          <w:szCs w:val="22"/>
        </w:rPr>
        <w:t>2</w:t>
      </w:r>
      <w:r w:rsidRPr="00D866DD">
        <w:rPr>
          <w:rFonts w:ascii="Verdana" w:hAnsi="Verdana" w:cs="Arial"/>
          <w:sz w:val="18"/>
          <w:szCs w:val="22"/>
        </w:rPr>
        <w:t>, will be cancelled. Other requirements may apply for certain offers.</w:t>
      </w:r>
    </w:p>
    <w:p w14:paraId="395F9833" w14:textId="235EBCBD" w:rsidR="00D31309" w:rsidRDefault="00D31309" w:rsidP="00C17A43">
      <w:pPr>
        <w:pStyle w:val="BasicParagraph"/>
        <w:suppressAutoHyphens/>
        <w:spacing w:after="120" w:line="240" w:lineRule="auto"/>
        <w:jc w:val="both"/>
        <w:rPr>
          <w:rFonts w:ascii="GoodPro" w:hAnsi="GoodPro" w:cs="Arial"/>
          <w:sz w:val="20"/>
        </w:rPr>
      </w:pPr>
    </w:p>
    <w:p w14:paraId="047B5AD5" w14:textId="0B584B63" w:rsidR="00D31309" w:rsidRDefault="00D31309" w:rsidP="00C17A43">
      <w:pPr>
        <w:pStyle w:val="BasicParagraph"/>
        <w:suppressAutoHyphens/>
        <w:spacing w:after="120" w:line="240" w:lineRule="auto"/>
        <w:jc w:val="both"/>
        <w:rPr>
          <w:rFonts w:ascii="GoodPro" w:hAnsi="GoodPro" w:cs="Arial"/>
          <w:sz w:val="20"/>
        </w:rPr>
      </w:pPr>
    </w:p>
    <w:p w14:paraId="5550DCAC" w14:textId="1A2E85CF" w:rsidR="00D31309" w:rsidRDefault="00D31309" w:rsidP="00C17A43">
      <w:pPr>
        <w:pStyle w:val="BasicParagraph"/>
        <w:suppressAutoHyphens/>
        <w:spacing w:after="120" w:line="240" w:lineRule="auto"/>
        <w:jc w:val="both"/>
        <w:rPr>
          <w:rFonts w:ascii="GoodPro" w:hAnsi="GoodPro" w:cs="Arial"/>
          <w:sz w:val="20"/>
        </w:rPr>
      </w:pPr>
    </w:p>
    <w:p w14:paraId="2EC992AD" w14:textId="77777777" w:rsidR="00D866DD" w:rsidRDefault="00D866DD" w:rsidP="00C17A43">
      <w:pPr>
        <w:pStyle w:val="BasicParagraph"/>
        <w:suppressAutoHyphens/>
        <w:spacing w:line="240" w:lineRule="auto"/>
        <w:jc w:val="both"/>
        <w:rPr>
          <w:rFonts w:ascii="GoodPro" w:hAnsi="GoodPro" w:cs="Arial"/>
          <w:sz w:val="20"/>
        </w:rPr>
      </w:pPr>
    </w:p>
    <w:p w14:paraId="3A5BB2D7" w14:textId="71784A5C"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lastRenderedPageBreak/>
        <w:t xml:space="preserve">Do I have to submit a </w:t>
      </w:r>
      <w:r w:rsidR="004160EF" w:rsidRPr="00D866DD">
        <w:rPr>
          <w:rFonts w:ascii="Verdana" w:hAnsi="Verdana" w:cs="Arial"/>
          <w:b/>
          <w:bCs/>
          <w:sz w:val="20"/>
          <w:szCs w:val="22"/>
        </w:rPr>
        <w:t>r</w:t>
      </w:r>
      <w:r w:rsidRPr="00D866DD">
        <w:rPr>
          <w:rFonts w:ascii="Verdana" w:hAnsi="Verdana" w:cs="Arial"/>
          <w:b/>
          <w:bCs/>
          <w:sz w:val="20"/>
          <w:szCs w:val="22"/>
        </w:rPr>
        <w:t xml:space="preserve">eservation </w:t>
      </w:r>
      <w:r w:rsidR="004160EF" w:rsidRPr="00D866DD">
        <w:rPr>
          <w:rFonts w:ascii="Verdana" w:hAnsi="Verdana" w:cs="Arial"/>
          <w:b/>
          <w:bCs/>
          <w:sz w:val="20"/>
          <w:szCs w:val="22"/>
        </w:rPr>
        <w:t>a</w:t>
      </w:r>
      <w:r w:rsidRPr="00D866DD">
        <w:rPr>
          <w:rFonts w:ascii="Verdana" w:hAnsi="Verdana" w:cs="Arial"/>
          <w:b/>
          <w:bCs/>
          <w:sz w:val="20"/>
          <w:szCs w:val="22"/>
        </w:rPr>
        <w:t xml:space="preserve">pplication? </w:t>
      </w:r>
    </w:p>
    <w:p w14:paraId="6AE8B965" w14:textId="7107E810" w:rsidR="00C17A43" w:rsidRPr="00D866DD" w:rsidRDefault="00C17A43" w:rsidP="00C17A43">
      <w:pPr>
        <w:pStyle w:val="BasicParagraph"/>
        <w:suppressAutoHyphens/>
        <w:spacing w:line="240" w:lineRule="auto"/>
        <w:jc w:val="both"/>
        <w:rPr>
          <w:rFonts w:ascii="Verdana" w:hAnsi="Verdana" w:cs="Arial"/>
          <w:sz w:val="18"/>
          <w:szCs w:val="22"/>
        </w:rPr>
      </w:pPr>
      <w:r w:rsidRPr="00D866DD">
        <w:rPr>
          <w:rFonts w:ascii="Verdana" w:hAnsi="Verdana" w:cs="Arial"/>
          <w:sz w:val="18"/>
          <w:szCs w:val="22"/>
        </w:rPr>
        <w:t xml:space="preserve">A </w:t>
      </w:r>
      <w:r w:rsidR="004160EF" w:rsidRPr="00D866DD">
        <w:rPr>
          <w:rFonts w:ascii="Verdana" w:hAnsi="Verdana" w:cs="Arial"/>
          <w:sz w:val="18"/>
          <w:szCs w:val="22"/>
        </w:rPr>
        <w:t>r</w:t>
      </w:r>
      <w:r w:rsidRPr="00D866DD">
        <w:rPr>
          <w:rFonts w:ascii="Verdana" w:hAnsi="Verdana" w:cs="Arial"/>
          <w:sz w:val="18"/>
          <w:szCs w:val="22"/>
        </w:rPr>
        <w:t xml:space="preserve">eservation </w:t>
      </w:r>
      <w:r w:rsidR="004160EF" w:rsidRPr="00D866DD">
        <w:rPr>
          <w:rFonts w:ascii="Verdana" w:hAnsi="Verdana" w:cs="Arial"/>
          <w:sz w:val="18"/>
          <w:szCs w:val="22"/>
        </w:rPr>
        <w:t>a</w:t>
      </w:r>
      <w:r w:rsidRPr="00D866DD">
        <w:rPr>
          <w:rFonts w:ascii="Verdana" w:hAnsi="Verdana" w:cs="Arial"/>
          <w:sz w:val="18"/>
          <w:szCs w:val="22"/>
        </w:rPr>
        <w:t xml:space="preserve">pplication is </w:t>
      </w:r>
      <w:r w:rsidRPr="00D866DD">
        <w:rPr>
          <w:rFonts w:ascii="Verdana" w:hAnsi="Verdana" w:cs="Arial"/>
          <w:b/>
          <w:bCs/>
          <w:sz w:val="18"/>
          <w:szCs w:val="22"/>
        </w:rPr>
        <w:t>required</w:t>
      </w:r>
      <w:r w:rsidRPr="00D866DD">
        <w:rPr>
          <w:rFonts w:ascii="Verdana" w:hAnsi="Verdana" w:cs="Arial"/>
          <w:sz w:val="18"/>
          <w:szCs w:val="22"/>
        </w:rPr>
        <w:t xml:space="preserve"> for all </w:t>
      </w:r>
      <w:r w:rsidR="004160EF" w:rsidRPr="00D866DD">
        <w:rPr>
          <w:rFonts w:ascii="Verdana" w:hAnsi="Verdana" w:cs="Arial"/>
          <w:sz w:val="18"/>
          <w:szCs w:val="22"/>
        </w:rPr>
        <w:t>c</w:t>
      </w:r>
      <w:r w:rsidRPr="00D866DD">
        <w:rPr>
          <w:rFonts w:ascii="Verdana" w:hAnsi="Verdana" w:cs="Arial"/>
          <w:sz w:val="18"/>
          <w:szCs w:val="22"/>
        </w:rPr>
        <w:t>ustom projects</w:t>
      </w:r>
      <w:r w:rsidR="009A4166" w:rsidRPr="00D866DD">
        <w:rPr>
          <w:rFonts w:ascii="Verdana" w:hAnsi="Verdana" w:cs="Arial"/>
          <w:sz w:val="18"/>
          <w:szCs w:val="22"/>
        </w:rPr>
        <w:t xml:space="preserve"> and</w:t>
      </w:r>
      <w:r w:rsidRPr="00D866DD">
        <w:rPr>
          <w:rFonts w:ascii="Verdana" w:hAnsi="Verdana" w:cs="Arial"/>
          <w:sz w:val="18"/>
          <w:szCs w:val="22"/>
        </w:rPr>
        <w:t xml:space="preserve"> </w:t>
      </w:r>
      <w:r w:rsidRPr="00D866DD">
        <w:rPr>
          <w:rFonts w:ascii="Verdana" w:hAnsi="Verdana" w:cs="Arial"/>
          <w:b/>
          <w:sz w:val="18"/>
          <w:szCs w:val="22"/>
        </w:rPr>
        <w:t>certain</w:t>
      </w:r>
      <w:r w:rsidRPr="00D866DD">
        <w:rPr>
          <w:rFonts w:ascii="Verdana" w:hAnsi="Verdana" w:cs="Arial"/>
          <w:sz w:val="18"/>
          <w:szCs w:val="22"/>
        </w:rPr>
        <w:t xml:space="preserve"> </w:t>
      </w:r>
      <w:r w:rsidR="004160EF" w:rsidRPr="00D866DD">
        <w:rPr>
          <w:rFonts w:ascii="Verdana" w:hAnsi="Verdana" w:cs="Arial"/>
          <w:sz w:val="18"/>
          <w:szCs w:val="22"/>
        </w:rPr>
        <w:t>p</w:t>
      </w:r>
      <w:r w:rsidRPr="00D866DD">
        <w:rPr>
          <w:rFonts w:ascii="Verdana" w:hAnsi="Verdana" w:cs="Arial"/>
          <w:sz w:val="18"/>
          <w:szCs w:val="22"/>
        </w:rPr>
        <w:t xml:space="preserve">rescriptive measures. Refer to the </w:t>
      </w:r>
      <w:r w:rsidR="004160EF" w:rsidRPr="00D866DD">
        <w:rPr>
          <w:rFonts w:ascii="Verdana" w:hAnsi="Verdana" w:cs="Arial"/>
          <w:sz w:val="18"/>
          <w:szCs w:val="22"/>
        </w:rPr>
        <w:t>p</w:t>
      </w:r>
      <w:r w:rsidRPr="00D866DD">
        <w:rPr>
          <w:rFonts w:ascii="Verdana" w:hAnsi="Verdana" w:cs="Arial"/>
          <w:sz w:val="18"/>
          <w:szCs w:val="22"/>
        </w:rPr>
        <w:t xml:space="preserve">rogram </w:t>
      </w:r>
      <w:r w:rsidR="004160EF" w:rsidRPr="00D866DD">
        <w:rPr>
          <w:rFonts w:ascii="Verdana" w:hAnsi="Verdana" w:cs="Arial"/>
          <w:sz w:val="18"/>
          <w:szCs w:val="22"/>
        </w:rPr>
        <w:t>c</w:t>
      </w:r>
      <w:r w:rsidRPr="00D866DD">
        <w:rPr>
          <w:rFonts w:ascii="Verdana" w:hAnsi="Verdana" w:cs="Arial"/>
          <w:sz w:val="18"/>
          <w:szCs w:val="22"/>
        </w:rPr>
        <w:t xml:space="preserve">atalog for requirements. A </w:t>
      </w:r>
      <w:r w:rsidR="004160EF" w:rsidRPr="00D866DD">
        <w:rPr>
          <w:rFonts w:ascii="Verdana" w:hAnsi="Verdana" w:cs="Arial"/>
          <w:sz w:val="18"/>
          <w:szCs w:val="22"/>
        </w:rPr>
        <w:t>r</w:t>
      </w:r>
      <w:r w:rsidRPr="00D866DD">
        <w:rPr>
          <w:rFonts w:ascii="Verdana" w:hAnsi="Verdana" w:cs="Arial"/>
          <w:sz w:val="18"/>
          <w:szCs w:val="22"/>
        </w:rPr>
        <w:t xml:space="preserve">eservation </w:t>
      </w:r>
      <w:r w:rsidR="004160EF" w:rsidRPr="00D866DD">
        <w:rPr>
          <w:rFonts w:ascii="Verdana" w:hAnsi="Verdana" w:cs="Arial"/>
          <w:sz w:val="18"/>
          <w:szCs w:val="22"/>
        </w:rPr>
        <w:t>a</w:t>
      </w:r>
      <w:r w:rsidRPr="00D866DD">
        <w:rPr>
          <w:rFonts w:ascii="Verdana" w:hAnsi="Verdana" w:cs="Arial"/>
          <w:sz w:val="18"/>
          <w:szCs w:val="22"/>
        </w:rPr>
        <w:t xml:space="preserve">pplication is strongly encouraged for prescriptive projects and </w:t>
      </w:r>
      <w:r w:rsidR="004160EF" w:rsidRPr="00D866DD">
        <w:rPr>
          <w:rFonts w:ascii="Verdana" w:hAnsi="Verdana" w:cs="Arial"/>
          <w:sz w:val="18"/>
          <w:szCs w:val="22"/>
        </w:rPr>
        <w:t>n</w:t>
      </w:r>
      <w:r w:rsidRPr="00D866DD">
        <w:rPr>
          <w:rFonts w:ascii="Verdana" w:hAnsi="Verdana" w:cs="Arial"/>
          <w:sz w:val="18"/>
          <w:szCs w:val="22"/>
        </w:rPr>
        <w:t xml:space="preserve">ew </w:t>
      </w:r>
      <w:r w:rsidR="004160EF" w:rsidRPr="00D866DD">
        <w:rPr>
          <w:rFonts w:ascii="Verdana" w:hAnsi="Verdana" w:cs="Arial"/>
          <w:sz w:val="18"/>
          <w:szCs w:val="22"/>
        </w:rPr>
        <w:t>c</w:t>
      </w:r>
      <w:r w:rsidRPr="00D866DD">
        <w:rPr>
          <w:rFonts w:ascii="Verdana" w:hAnsi="Verdana" w:cs="Arial"/>
          <w:sz w:val="18"/>
          <w:szCs w:val="22"/>
        </w:rPr>
        <w:t>onstruction/</w:t>
      </w:r>
      <w:r w:rsidR="004160EF" w:rsidRPr="00D866DD">
        <w:rPr>
          <w:rFonts w:ascii="Verdana" w:hAnsi="Verdana" w:cs="Arial"/>
          <w:sz w:val="18"/>
          <w:szCs w:val="22"/>
        </w:rPr>
        <w:t>m</w:t>
      </w:r>
      <w:r w:rsidRPr="00D866DD">
        <w:rPr>
          <w:rFonts w:ascii="Verdana" w:hAnsi="Verdana" w:cs="Arial"/>
          <w:sz w:val="18"/>
          <w:szCs w:val="22"/>
        </w:rPr>
        <w:t xml:space="preserve">ajor </w:t>
      </w:r>
      <w:r w:rsidR="004160EF" w:rsidRPr="00D866DD">
        <w:rPr>
          <w:rFonts w:ascii="Verdana" w:hAnsi="Verdana" w:cs="Arial"/>
          <w:sz w:val="18"/>
          <w:szCs w:val="22"/>
        </w:rPr>
        <w:t>r</w:t>
      </w:r>
      <w:r w:rsidRPr="00D866DD">
        <w:rPr>
          <w:rFonts w:ascii="Verdana" w:hAnsi="Verdana" w:cs="Arial"/>
          <w:sz w:val="18"/>
          <w:szCs w:val="22"/>
        </w:rPr>
        <w:t xml:space="preserve">enovation projects. A </w:t>
      </w:r>
      <w:r w:rsidR="004160EF" w:rsidRPr="00D866DD">
        <w:rPr>
          <w:rFonts w:ascii="Verdana" w:hAnsi="Verdana" w:cs="Arial"/>
          <w:sz w:val="18"/>
          <w:szCs w:val="22"/>
        </w:rPr>
        <w:t>r</w:t>
      </w:r>
      <w:r w:rsidRPr="00D866DD">
        <w:rPr>
          <w:rFonts w:ascii="Verdana" w:hAnsi="Verdana" w:cs="Arial"/>
          <w:sz w:val="18"/>
          <w:szCs w:val="22"/>
        </w:rPr>
        <w:t xml:space="preserve">eservation </w:t>
      </w:r>
      <w:r w:rsidR="004160EF" w:rsidRPr="00D866DD">
        <w:rPr>
          <w:rFonts w:ascii="Verdana" w:hAnsi="Verdana" w:cs="Arial"/>
          <w:sz w:val="18"/>
          <w:szCs w:val="22"/>
        </w:rPr>
        <w:t>a</w:t>
      </w:r>
      <w:r w:rsidRPr="00D866DD">
        <w:rPr>
          <w:rFonts w:ascii="Verdana" w:hAnsi="Verdana" w:cs="Arial"/>
          <w:sz w:val="18"/>
          <w:szCs w:val="22"/>
        </w:rPr>
        <w:t>pplication reserves funds for a specific project provided that:</w:t>
      </w:r>
    </w:p>
    <w:p w14:paraId="7D1D48FB" w14:textId="77777777" w:rsidR="00C17A43" w:rsidRPr="00D866DD" w:rsidRDefault="00C17A43" w:rsidP="00C17A43">
      <w:pPr>
        <w:pStyle w:val="BasicParagraph"/>
        <w:numPr>
          <w:ilvl w:val="0"/>
          <w:numId w:val="48"/>
        </w:numPr>
        <w:suppressAutoHyphens/>
        <w:spacing w:line="240" w:lineRule="auto"/>
        <w:ind w:left="360" w:hanging="180"/>
        <w:jc w:val="both"/>
        <w:rPr>
          <w:rFonts w:ascii="Verdana" w:hAnsi="Verdana" w:cs="Arial"/>
          <w:sz w:val="18"/>
          <w:szCs w:val="22"/>
        </w:rPr>
      </w:pPr>
      <w:r w:rsidRPr="00D866DD">
        <w:rPr>
          <w:rFonts w:ascii="Verdana" w:hAnsi="Verdana" w:cs="Arial"/>
          <w:sz w:val="18"/>
          <w:szCs w:val="22"/>
        </w:rPr>
        <w:t>Work commences on the proposed measures within 30 days of project approval.</w:t>
      </w:r>
    </w:p>
    <w:p w14:paraId="6785B799" w14:textId="293C813C" w:rsidR="00C17A43" w:rsidRPr="00D866DD" w:rsidRDefault="00C17A43" w:rsidP="00C17A43">
      <w:pPr>
        <w:pStyle w:val="BasicParagraph"/>
        <w:numPr>
          <w:ilvl w:val="0"/>
          <w:numId w:val="48"/>
        </w:numPr>
        <w:suppressAutoHyphens/>
        <w:spacing w:line="240" w:lineRule="auto"/>
        <w:ind w:left="360" w:hanging="180"/>
        <w:jc w:val="both"/>
        <w:rPr>
          <w:rFonts w:ascii="Verdana" w:hAnsi="Verdana" w:cs="Arial"/>
          <w:sz w:val="18"/>
          <w:szCs w:val="22"/>
        </w:rPr>
      </w:pPr>
      <w:r w:rsidRPr="00D866DD">
        <w:rPr>
          <w:rFonts w:ascii="Verdana" w:hAnsi="Verdana" w:cs="Arial"/>
          <w:sz w:val="18"/>
          <w:szCs w:val="22"/>
        </w:rPr>
        <w:t>Measures are installed within 90 days of project approval or Nov. 30, 20</w:t>
      </w:r>
      <w:r w:rsidR="004160EF" w:rsidRPr="00D866DD">
        <w:rPr>
          <w:rFonts w:ascii="Verdana" w:hAnsi="Verdana" w:cs="Arial"/>
          <w:sz w:val="18"/>
          <w:szCs w:val="22"/>
        </w:rPr>
        <w:t>2</w:t>
      </w:r>
      <w:r w:rsidR="005C4677">
        <w:rPr>
          <w:rFonts w:ascii="Verdana" w:hAnsi="Verdana" w:cs="Arial"/>
          <w:sz w:val="18"/>
          <w:szCs w:val="22"/>
        </w:rPr>
        <w:t>2</w:t>
      </w:r>
      <w:r w:rsidRPr="00D866DD">
        <w:rPr>
          <w:rFonts w:ascii="Verdana" w:hAnsi="Verdana" w:cs="Arial"/>
          <w:sz w:val="18"/>
          <w:szCs w:val="22"/>
        </w:rPr>
        <w:t>, whichever comes first.</w:t>
      </w:r>
    </w:p>
    <w:p w14:paraId="0FE15083" w14:textId="59F68749" w:rsidR="00C17A43" w:rsidRPr="00D866DD" w:rsidRDefault="00C17A43" w:rsidP="00C17A43">
      <w:pPr>
        <w:pStyle w:val="BasicParagraph"/>
        <w:suppressAutoHyphens/>
        <w:spacing w:line="240" w:lineRule="auto"/>
        <w:jc w:val="both"/>
        <w:rPr>
          <w:rFonts w:ascii="Verdana" w:hAnsi="Verdana" w:cs="Arial"/>
          <w:sz w:val="18"/>
          <w:szCs w:val="22"/>
        </w:rPr>
      </w:pPr>
      <w:r w:rsidRPr="00D866DD">
        <w:rPr>
          <w:rFonts w:ascii="Verdana" w:hAnsi="Verdana" w:cs="Arial"/>
          <w:sz w:val="18"/>
          <w:szCs w:val="20"/>
        </w:rPr>
        <w:t>We cannot guarantee funding for projects that skip the reservation process. Reserved funds are not transferable to other projects and/or customers.</w:t>
      </w:r>
      <w:r w:rsidRPr="00D866DD">
        <w:rPr>
          <w:rFonts w:ascii="Verdana" w:hAnsi="Verdana" w:cs="Arial"/>
          <w:sz w:val="18"/>
          <w:szCs w:val="22"/>
        </w:rPr>
        <w:t xml:space="preserve"> Prior to starting your work, please review the </w:t>
      </w:r>
      <w:r w:rsidR="004160EF" w:rsidRPr="00D866DD">
        <w:rPr>
          <w:rFonts w:ascii="Verdana" w:hAnsi="Verdana" w:cs="Arial"/>
          <w:sz w:val="18"/>
          <w:szCs w:val="22"/>
        </w:rPr>
        <w:t>c</w:t>
      </w:r>
      <w:r w:rsidRPr="00D866DD">
        <w:rPr>
          <w:rFonts w:ascii="Verdana" w:hAnsi="Verdana" w:cs="Arial"/>
          <w:sz w:val="18"/>
          <w:szCs w:val="22"/>
        </w:rPr>
        <w:t xml:space="preserve">atalog measure specifications and </w:t>
      </w:r>
      <w:r w:rsidR="004160EF" w:rsidRPr="00D866DD">
        <w:rPr>
          <w:rFonts w:ascii="Verdana" w:hAnsi="Verdana" w:cs="Arial"/>
          <w:sz w:val="18"/>
          <w:szCs w:val="22"/>
        </w:rPr>
        <w:t>a</w:t>
      </w:r>
      <w:r w:rsidRPr="00D866DD">
        <w:rPr>
          <w:rFonts w:ascii="Verdana" w:hAnsi="Verdana" w:cs="Arial"/>
          <w:sz w:val="18"/>
          <w:szCs w:val="22"/>
        </w:rPr>
        <w:t xml:space="preserve">pplication to make sure the measures you are planning to install are covered under the </w:t>
      </w:r>
      <w:r w:rsidR="004160EF" w:rsidRPr="00D866DD">
        <w:rPr>
          <w:rFonts w:ascii="Verdana" w:hAnsi="Verdana" w:cs="Arial"/>
          <w:sz w:val="18"/>
          <w:szCs w:val="22"/>
        </w:rPr>
        <w:t>p</w:t>
      </w:r>
      <w:r w:rsidRPr="00D866DD">
        <w:rPr>
          <w:rFonts w:ascii="Verdana" w:hAnsi="Verdana" w:cs="Arial"/>
          <w:sz w:val="18"/>
          <w:szCs w:val="22"/>
        </w:rPr>
        <w:t xml:space="preserve">rogram. Reservation </w:t>
      </w:r>
      <w:r w:rsidR="004160EF" w:rsidRPr="00D866DD">
        <w:rPr>
          <w:rFonts w:ascii="Verdana" w:hAnsi="Verdana" w:cs="Arial"/>
          <w:sz w:val="18"/>
          <w:szCs w:val="22"/>
        </w:rPr>
        <w:t>a</w:t>
      </w:r>
      <w:r w:rsidRPr="00D866DD">
        <w:rPr>
          <w:rFonts w:ascii="Verdana" w:hAnsi="Verdana" w:cs="Arial"/>
          <w:sz w:val="18"/>
          <w:szCs w:val="22"/>
        </w:rPr>
        <w:t xml:space="preserve">pplications are not a guarantee that incentives will be provided. Actual incentives are based on </w:t>
      </w:r>
      <w:r w:rsidR="004160EF" w:rsidRPr="00D866DD">
        <w:rPr>
          <w:rFonts w:ascii="Verdana" w:hAnsi="Verdana" w:cs="Arial"/>
          <w:sz w:val="18"/>
          <w:szCs w:val="22"/>
        </w:rPr>
        <w:t>f</w:t>
      </w:r>
      <w:r w:rsidRPr="00D866DD">
        <w:rPr>
          <w:rFonts w:ascii="Verdana" w:hAnsi="Verdana" w:cs="Arial"/>
          <w:sz w:val="18"/>
          <w:szCs w:val="22"/>
        </w:rPr>
        <w:t xml:space="preserve">inal </w:t>
      </w:r>
      <w:r w:rsidR="004160EF" w:rsidRPr="00D866DD">
        <w:rPr>
          <w:rFonts w:ascii="Verdana" w:hAnsi="Verdana" w:cs="Arial"/>
          <w:sz w:val="18"/>
          <w:szCs w:val="22"/>
        </w:rPr>
        <w:t>a</w:t>
      </w:r>
      <w:r w:rsidRPr="00D866DD">
        <w:rPr>
          <w:rFonts w:ascii="Verdana" w:hAnsi="Verdana" w:cs="Arial"/>
          <w:sz w:val="18"/>
          <w:szCs w:val="22"/>
        </w:rPr>
        <w:t>pplications and supporting documentation.</w:t>
      </w:r>
    </w:p>
    <w:p w14:paraId="59DCA934" w14:textId="77777777" w:rsidR="00A20BDA" w:rsidRPr="00D866DD" w:rsidRDefault="00A20BDA" w:rsidP="00C17A43">
      <w:pPr>
        <w:pStyle w:val="BasicParagraph"/>
        <w:suppressAutoHyphens/>
        <w:spacing w:line="240" w:lineRule="auto"/>
        <w:jc w:val="both"/>
        <w:rPr>
          <w:rFonts w:ascii="Verdana" w:hAnsi="Verdana" w:cs="Arial"/>
          <w:b/>
          <w:bCs/>
          <w:sz w:val="18"/>
          <w:szCs w:val="22"/>
        </w:rPr>
      </w:pPr>
    </w:p>
    <w:p w14:paraId="51DA6298" w14:textId="6B8762D6"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What is the advantage of submitting a </w:t>
      </w:r>
      <w:r w:rsidR="004160EF" w:rsidRPr="00D866DD">
        <w:rPr>
          <w:rFonts w:ascii="Verdana" w:hAnsi="Verdana" w:cs="Arial"/>
          <w:b/>
          <w:bCs/>
          <w:sz w:val="20"/>
          <w:szCs w:val="22"/>
        </w:rPr>
        <w:t>r</w:t>
      </w:r>
      <w:r w:rsidRPr="00D866DD">
        <w:rPr>
          <w:rFonts w:ascii="Verdana" w:hAnsi="Verdana" w:cs="Arial"/>
          <w:b/>
          <w:bCs/>
          <w:sz w:val="20"/>
          <w:szCs w:val="22"/>
        </w:rPr>
        <w:t xml:space="preserve">eservation </w:t>
      </w:r>
      <w:r w:rsidR="004160EF" w:rsidRPr="00D866DD">
        <w:rPr>
          <w:rFonts w:ascii="Verdana" w:hAnsi="Verdana" w:cs="Arial"/>
          <w:b/>
          <w:bCs/>
          <w:sz w:val="20"/>
          <w:szCs w:val="22"/>
        </w:rPr>
        <w:t>a</w:t>
      </w:r>
      <w:r w:rsidRPr="00D866DD">
        <w:rPr>
          <w:rFonts w:ascii="Verdana" w:hAnsi="Verdana" w:cs="Arial"/>
          <w:b/>
          <w:bCs/>
          <w:sz w:val="20"/>
          <w:szCs w:val="22"/>
        </w:rPr>
        <w:t xml:space="preserve">pplication? </w:t>
      </w:r>
    </w:p>
    <w:p w14:paraId="4205331E" w14:textId="2D9D0E4B" w:rsidR="00C17A43" w:rsidRPr="00D866DD" w:rsidRDefault="00C17A43" w:rsidP="00C17A43">
      <w:pPr>
        <w:pStyle w:val="BasicParagraph"/>
        <w:suppressAutoHyphens/>
        <w:spacing w:after="120" w:line="240" w:lineRule="auto"/>
        <w:jc w:val="both"/>
        <w:rPr>
          <w:rFonts w:ascii="Verdana" w:hAnsi="Verdana" w:cs="Arial"/>
          <w:sz w:val="18"/>
          <w:szCs w:val="20"/>
        </w:rPr>
      </w:pPr>
      <w:r w:rsidRPr="00D866DD">
        <w:rPr>
          <w:rFonts w:ascii="Verdana" w:hAnsi="Verdana" w:cs="Arial"/>
          <w:sz w:val="18"/>
          <w:szCs w:val="20"/>
        </w:rPr>
        <w:t xml:space="preserve">The </w:t>
      </w:r>
      <w:r w:rsidR="004160EF" w:rsidRPr="00D866DD">
        <w:rPr>
          <w:rFonts w:ascii="Verdana" w:hAnsi="Verdana" w:cs="Arial"/>
          <w:sz w:val="18"/>
          <w:szCs w:val="20"/>
        </w:rPr>
        <w:t>r</w:t>
      </w:r>
      <w:r w:rsidRPr="00D866DD">
        <w:rPr>
          <w:rFonts w:ascii="Verdana" w:hAnsi="Verdana" w:cs="Arial"/>
          <w:sz w:val="18"/>
          <w:szCs w:val="20"/>
        </w:rPr>
        <w:t xml:space="preserve">eservation </w:t>
      </w:r>
      <w:r w:rsidR="004160EF" w:rsidRPr="00D866DD">
        <w:rPr>
          <w:rFonts w:ascii="Verdana" w:hAnsi="Verdana" w:cs="Arial"/>
          <w:sz w:val="18"/>
          <w:szCs w:val="20"/>
        </w:rPr>
        <w:t>a</w:t>
      </w:r>
      <w:r w:rsidRPr="00D866DD">
        <w:rPr>
          <w:rFonts w:ascii="Verdana" w:hAnsi="Verdana" w:cs="Arial"/>
          <w:sz w:val="18"/>
          <w:szCs w:val="20"/>
        </w:rPr>
        <w:t xml:space="preserve">pplication step allows us to reserve </w:t>
      </w:r>
      <w:r w:rsidR="004160EF" w:rsidRPr="00D866DD">
        <w:rPr>
          <w:rFonts w:ascii="Verdana" w:hAnsi="Verdana" w:cs="Arial"/>
          <w:sz w:val="18"/>
          <w:szCs w:val="20"/>
        </w:rPr>
        <w:t>p</w:t>
      </w:r>
      <w:r w:rsidRPr="00D866DD">
        <w:rPr>
          <w:rFonts w:ascii="Verdana" w:hAnsi="Verdana" w:cs="Arial"/>
          <w:sz w:val="18"/>
          <w:szCs w:val="20"/>
        </w:rPr>
        <w:t xml:space="preserve">rogram funds for your project for up to 90 days. Reservation </w:t>
      </w:r>
      <w:r w:rsidR="004160EF" w:rsidRPr="00D866DD">
        <w:rPr>
          <w:rFonts w:ascii="Verdana" w:hAnsi="Verdana" w:cs="Arial"/>
          <w:sz w:val="18"/>
          <w:szCs w:val="20"/>
        </w:rPr>
        <w:t>a</w:t>
      </w:r>
      <w:r w:rsidRPr="00D866DD">
        <w:rPr>
          <w:rFonts w:ascii="Verdana" w:hAnsi="Verdana" w:cs="Arial"/>
          <w:sz w:val="18"/>
          <w:szCs w:val="20"/>
        </w:rPr>
        <w:t>pplications are strongly encouraged for all projects.</w:t>
      </w:r>
    </w:p>
    <w:p w14:paraId="5C86CDD4" w14:textId="35DD4945"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What if I submit a </w:t>
      </w:r>
      <w:r w:rsidR="004160EF" w:rsidRPr="00D866DD">
        <w:rPr>
          <w:rFonts w:ascii="Verdana" w:hAnsi="Verdana" w:cs="Arial"/>
          <w:b/>
          <w:bCs/>
          <w:sz w:val="20"/>
          <w:szCs w:val="22"/>
        </w:rPr>
        <w:t>r</w:t>
      </w:r>
      <w:r w:rsidRPr="00D866DD">
        <w:rPr>
          <w:rFonts w:ascii="Verdana" w:hAnsi="Verdana" w:cs="Arial"/>
          <w:b/>
          <w:bCs/>
          <w:sz w:val="20"/>
          <w:szCs w:val="22"/>
        </w:rPr>
        <w:t xml:space="preserve">eservation </w:t>
      </w:r>
      <w:r w:rsidR="004160EF" w:rsidRPr="00D866DD">
        <w:rPr>
          <w:rFonts w:ascii="Verdana" w:hAnsi="Verdana" w:cs="Arial"/>
          <w:b/>
          <w:bCs/>
          <w:sz w:val="20"/>
          <w:szCs w:val="22"/>
        </w:rPr>
        <w:t>a</w:t>
      </w:r>
      <w:r w:rsidRPr="00D866DD">
        <w:rPr>
          <w:rFonts w:ascii="Verdana" w:hAnsi="Verdana" w:cs="Arial"/>
          <w:b/>
          <w:bCs/>
          <w:sz w:val="20"/>
          <w:szCs w:val="22"/>
        </w:rPr>
        <w:t>pplication and my final project is changed?</w:t>
      </w:r>
    </w:p>
    <w:p w14:paraId="3A93263E" w14:textId="77D14482"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Once your </w:t>
      </w:r>
      <w:r w:rsidR="004160EF" w:rsidRPr="00D866DD">
        <w:rPr>
          <w:rFonts w:ascii="Verdana" w:hAnsi="Verdana" w:cs="Arial"/>
          <w:sz w:val="18"/>
          <w:szCs w:val="22"/>
        </w:rPr>
        <w:t>r</w:t>
      </w:r>
      <w:r w:rsidRPr="00D866DD">
        <w:rPr>
          <w:rFonts w:ascii="Verdana" w:hAnsi="Verdana" w:cs="Arial"/>
          <w:sz w:val="18"/>
          <w:szCs w:val="22"/>
        </w:rPr>
        <w:t xml:space="preserve">eservation </w:t>
      </w:r>
      <w:r w:rsidR="004160EF" w:rsidRPr="00D866DD">
        <w:rPr>
          <w:rFonts w:ascii="Verdana" w:hAnsi="Verdana" w:cs="Arial"/>
          <w:sz w:val="18"/>
          <w:szCs w:val="22"/>
        </w:rPr>
        <w:t>a</w:t>
      </w:r>
      <w:r w:rsidRPr="00D866DD">
        <w:rPr>
          <w:rFonts w:ascii="Verdana" w:hAnsi="Verdana" w:cs="Arial"/>
          <w:sz w:val="18"/>
          <w:szCs w:val="22"/>
        </w:rPr>
        <w:t xml:space="preserve">pplication has been reviewed and a </w:t>
      </w:r>
      <w:r w:rsidR="004160EF" w:rsidRPr="00D866DD">
        <w:rPr>
          <w:rFonts w:ascii="Verdana" w:hAnsi="Verdana" w:cs="Arial"/>
          <w:sz w:val="18"/>
          <w:szCs w:val="22"/>
        </w:rPr>
        <w:t>r</w:t>
      </w:r>
      <w:r w:rsidRPr="00D866DD">
        <w:rPr>
          <w:rFonts w:ascii="Verdana" w:hAnsi="Verdana" w:cs="Arial"/>
          <w:sz w:val="18"/>
          <w:szCs w:val="22"/>
        </w:rPr>
        <w:t xml:space="preserve">eservation </w:t>
      </w:r>
      <w:r w:rsidR="004160EF" w:rsidRPr="00D866DD">
        <w:rPr>
          <w:rFonts w:ascii="Verdana" w:hAnsi="Verdana" w:cs="Arial"/>
          <w:sz w:val="18"/>
          <w:szCs w:val="22"/>
        </w:rPr>
        <w:t>l</w:t>
      </w:r>
      <w:r w:rsidRPr="00D866DD">
        <w:rPr>
          <w:rFonts w:ascii="Verdana" w:hAnsi="Verdana" w:cs="Arial"/>
          <w:sz w:val="18"/>
          <w:szCs w:val="22"/>
        </w:rPr>
        <w:t xml:space="preserve">etter is issued to you, funds will be reserved for 90 days. Submit your </w:t>
      </w:r>
      <w:r w:rsidR="004160EF" w:rsidRPr="00D866DD">
        <w:rPr>
          <w:rFonts w:ascii="Verdana" w:hAnsi="Verdana" w:cs="Arial"/>
          <w:sz w:val="18"/>
          <w:szCs w:val="22"/>
        </w:rPr>
        <w:t>f</w:t>
      </w:r>
      <w:r w:rsidRPr="00D866DD">
        <w:rPr>
          <w:rFonts w:ascii="Verdana" w:hAnsi="Verdana" w:cs="Arial"/>
          <w:sz w:val="18"/>
          <w:szCs w:val="22"/>
        </w:rPr>
        <w:t xml:space="preserve">inal </w:t>
      </w:r>
      <w:r w:rsidR="004160EF" w:rsidRPr="00D866DD">
        <w:rPr>
          <w:rFonts w:ascii="Verdana" w:hAnsi="Verdana" w:cs="Arial"/>
          <w:sz w:val="18"/>
          <w:szCs w:val="22"/>
        </w:rPr>
        <w:t>a</w:t>
      </w:r>
      <w:r w:rsidRPr="00D866DD">
        <w:rPr>
          <w:rFonts w:ascii="Verdana" w:hAnsi="Verdana" w:cs="Arial"/>
          <w:sz w:val="18"/>
          <w:szCs w:val="22"/>
        </w:rPr>
        <w:t>pplication within 60 days of project completion or by Nov. 30, 20</w:t>
      </w:r>
      <w:r w:rsidR="004160EF" w:rsidRPr="00D866DD">
        <w:rPr>
          <w:rFonts w:ascii="Verdana" w:hAnsi="Verdana" w:cs="Arial"/>
          <w:sz w:val="18"/>
          <w:szCs w:val="22"/>
        </w:rPr>
        <w:t>2</w:t>
      </w:r>
      <w:r w:rsidR="005C4677">
        <w:rPr>
          <w:rFonts w:ascii="Verdana" w:hAnsi="Verdana" w:cs="Arial"/>
          <w:sz w:val="18"/>
          <w:szCs w:val="22"/>
        </w:rPr>
        <w:t>2</w:t>
      </w:r>
      <w:r w:rsidRPr="00D866DD">
        <w:rPr>
          <w:rFonts w:ascii="Verdana" w:hAnsi="Verdana" w:cs="Arial"/>
          <w:sz w:val="18"/>
          <w:szCs w:val="22"/>
        </w:rPr>
        <w:t xml:space="preserve">, whichever comes first, after making changes to reflect the actual work completed. The </w:t>
      </w:r>
      <w:r w:rsidR="004160EF" w:rsidRPr="00D866DD">
        <w:rPr>
          <w:rFonts w:ascii="Verdana" w:hAnsi="Verdana" w:cs="Arial"/>
          <w:sz w:val="18"/>
          <w:szCs w:val="22"/>
        </w:rPr>
        <w:t>p</w:t>
      </w:r>
      <w:r w:rsidRPr="00D866DD">
        <w:rPr>
          <w:rFonts w:ascii="Verdana" w:hAnsi="Verdana" w:cs="Arial"/>
          <w:sz w:val="18"/>
          <w:szCs w:val="22"/>
        </w:rPr>
        <w:t xml:space="preserve">rogram </w:t>
      </w:r>
      <w:r w:rsidR="004160EF" w:rsidRPr="00D866DD">
        <w:rPr>
          <w:rFonts w:ascii="Verdana" w:hAnsi="Verdana" w:cs="Arial"/>
          <w:sz w:val="18"/>
          <w:szCs w:val="22"/>
        </w:rPr>
        <w:t>t</w:t>
      </w:r>
      <w:r w:rsidRPr="00D866DD">
        <w:rPr>
          <w:rFonts w:ascii="Verdana" w:hAnsi="Verdana" w:cs="Arial"/>
          <w:sz w:val="18"/>
          <w:szCs w:val="22"/>
        </w:rPr>
        <w:t xml:space="preserve">eam will review it to determine the appropriate incentive amount. </w:t>
      </w:r>
      <w:r w:rsidR="006210B0" w:rsidRPr="00D866DD">
        <w:rPr>
          <w:rFonts w:ascii="Verdana" w:hAnsi="Verdana" w:cs="Arial"/>
          <w:sz w:val="18"/>
          <w:szCs w:val="22"/>
        </w:rPr>
        <w:t xml:space="preserve">A revised application is highly encouraged once you are aware of any changes to make sure we have an opportunity to review and secure funding. </w:t>
      </w:r>
      <w:r w:rsidRPr="00D866DD">
        <w:rPr>
          <w:rFonts w:ascii="Verdana" w:hAnsi="Verdana" w:cs="Arial"/>
          <w:sz w:val="18"/>
          <w:szCs w:val="22"/>
        </w:rPr>
        <w:t>If your final incentive amount is greater than the reserved amount, the Team will determine if there are funds available to pay the additional incentive. There is no guarantee that funds will be available for incentives above the reserved amount. A reservation does not guarantee payment</w:t>
      </w:r>
      <w:r w:rsidR="006210B0" w:rsidRPr="00D866DD">
        <w:rPr>
          <w:rFonts w:ascii="Verdana" w:hAnsi="Verdana" w:cs="Arial"/>
          <w:sz w:val="18"/>
          <w:szCs w:val="22"/>
        </w:rPr>
        <w:t>.</w:t>
      </w:r>
    </w:p>
    <w:p w14:paraId="3A2EE567" w14:textId="25997DCA"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What if my </w:t>
      </w:r>
      <w:r w:rsidR="004160EF" w:rsidRPr="00D866DD">
        <w:rPr>
          <w:rFonts w:ascii="Verdana" w:hAnsi="Verdana" w:cs="Arial"/>
          <w:b/>
          <w:bCs/>
          <w:sz w:val="20"/>
          <w:szCs w:val="22"/>
        </w:rPr>
        <w:t>r</w:t>
      </w:r>
      <w:r w:rsidRPr="00D866DD">
        <w:rPr>
          <w:rFonts w:ascii="Verdana" w:hAnsi="Verdana" w:cs="Arial"/>
          <w:b/>
          <w:bCs/>
          <w:sz w:val="20"/>
          <w:szCs w:val="22"/>
        </w:rPr>
        <w:t xml:space="preserve">eservation </w:t>
      </w:r>
      <w:r w:rsidR="004160EF" w:rsidRPr="00D866DD">
        <w:rPr>
          <w:rFonts w:ascii="Verdana" w:hAnsi="Verdana" w:cs="Arial"/>
          <w:b/>
          <w:bCs/>
          <w:sz w:val="20"/>
          <w:szCs w:val="22"/>
        </w:rPr>
        <w:t>a</w:t>
      </w:r>
      <w:r w:rsidRPr="00D866DD">
        <w:rPr>
          <w:rFonts w:ascii="Verdana" w:hAnsi="Verdana" w:cs="Arial"/>
          <w:b/>
          <w:bCs/>
          <w:sz w:val="20"/>
          <w:szCs w:val="22"/>
        </w:rPr>
        <w:t>pplication involves lighting that may or may not be DLC-listed or ENERGY STAR</w:t>
      </w:r>
      <w:r w:rsidRPr="00D866DD">
        <w:rPr>
          <w:rFonts w:ascii="Verdana" w:hAnsi="Verdana" w:cs="Arial"/>
          <w:b/>
          <w:bCs/>
          <w:sz w:val="18"/>
          <w:szCs w:val="22"/>
          <w:vertAlign w:val="superscript"/>
        </w:rPr>
        <w:t>®</w:t>
      </w:r>
      <w:r w:rsidRPr="00D866DD">
        <w:rPr>
          <w:rFonts w:ascii="Verdana" w:hAnsi="Verdana" w:cs="Arial"/>
          <w:b/>
          <w:bCs/>
          <w:sz w:val="20"/>
          <w:szCs w:val="22"/>
        </w:rPr>
        <w:t>?</w:t>
      </w:r>
    </w:p>
    <w:p w14:paraId="342361D5" w14:textId="48D3A1AA" w:rsidR="00C17A43" w:rsidRPr="00D866DD" w:rsidRDefault="009A4166" w:rsidP="00C17A43">
      <w:pPr>
        <w:autoSpaceDE w:val="0"/>
        <w:autoSpaceDN w:val="0"/>
        <w:adjustRightInd w:val="0"/>
        <w:spacing w:after="60"/>
        <w:jc w:val="both"/>
        <w:rPr>
          <w:rFonts w:ascii="Verdana" w:hAnsi="Verdana" w:cs="Arial"/>
          <w:sz w:val="18"/>
          <w:szCs w:val="22"/>
        </w:rPr>
      </w:pPr>
      <w:r w:rsidRPr="00D866DD">
        <w:rPr>
          <w:rFonts w:ascii="Verdana" w:hAnsi="Verdana" w:cs="Arial"/>
          <w:sz w:val="18"/>
          <w:szCs w:val="22"/>
        </w:rPr>
        <w:t>Only</w:t>
      </w:r>
      <w:r w:rsidR="00C17A43" w:rsidRPr="00D866DD">
        <w:rPr>
          <w:rFonts w:ascii="Verdana" w:hAnsi="Verdana" w:cs="Arial"/>
          <w:sz w:val="18"/>
          <w:szCs w:val="22"/>
        </w:rPr>
        <w:t xml:space="preserve"> lighting listed by the </w:t>
      </w:r>
      <w:proofErr w:type="spellStart"/>
      <w:r w:rsidR="00C17A43" w:rsidRPr="00D866DD">
        <w:rPr>
          <w:rFonts w:ascii="Verdana" w:hAnsi="Verdana" w:cs="Arial"/>
          <w:sz w:val="18"/>
          <w:szCs w:val="22"/>
        </w:rPr>
        <w:t>DesignLights</w:t>
      </w:r>
      <w:proofErr w:type="spellEnd"/>
      <w:r w:rsidR="00C17A43" w:rsidRPr="00D866DD">
        <w:rPr>
          <w:rFonts w:ascii="Verdana" w:hAnsi="Verdana" w:cs="Arial"/>
          <w:sz w:val="18"/>
          <w:szCs w:val="22"/>
        </w:rPr>
        <w:t xml:space="preserve"> Consortium</w:t>
      </w:r>
      <w:r w:rsidR="00C17A43" w:rsidRPr="00D866DD">
        <w:rPr>
          <w:rFonts w:ascii="Verdana" w:hAnsi="Verdana" w:cs="Arial"/>
          <w:sz w:val="18"/>
          <w:szCs w:val="22"/>
          <w:vertAlign w:val="superscript"/>
        </w:rPr>
        <w:t>®</w:t>
      </w:r>
      <w:r w:rsidR="00C17A43" w:rsidRPr="00D866DD">
        <w:rPr>
          <w:rFonts w:ascii="Verdana" w:hAnsi="Verdana" w:cs="Arial"/>
          <w:sz w:val="18"/>
          <w:szCs w:val="22"/>
        </w:rPr>
        <w:t xml:space="preserve"> (DLC) or ENERGY STAR</w:t>
      </w:r>
      <w:r w:rsidR="00C17A43" w:rsidRPr="00D866DD">
        <w:rPr>
          <w:rFonts w:ascii="Verdana" w:hAnsi="Verdana" w:cs="Arial"/>
          <w:sz w:val="18"/>
          <w:szCs w:val="22"/>
          <w:vertAlign w:val="superscript"/>
        </w:rPr>
        <w:t>®</w:t>
      </w:r>
      <w:r w:rsidR="00C17A43" w:rsidRPr="00D866DD">
        <w:rPr>
          <w:rFonts w:ascii="Verdana" w:hAnsi="Verdana" w:cs="Arial"/>
          <w:sz w:val="18"/>
          <w:szCs w:val="22"/>
        </w:rPr>
        <w:t xml:space="preserve"> is eligible for </w:t>
      </w:r>
      <w:r w:rsidR="004160EF" w:rsidRPr="00D866DD">
        <w:rPr>
          <w:rFonts w:ascii="Verdana" w:hAnsi="Verdana" w:cs="Arial"/>
          <w:sz w:val="18"/>
          <w:szCs w:val="22"/>
        </w:rPr>
        <w:t>p</w:t>
      </w:r>
      <w:r w:rsidR="00C17A43" w:rsidRPr="00D866DD">
        <w:rPr>
          <w:rFonts w:ascii="Verdana" w:hAnsi="Verdana" w:cs="Arial"/>
          <w:sz w:val="18"/>
          <w:szCs w:val="22"/>
        </w:rPr>
        <w:t xml:space="preserve">rescriptive and </w:t>
      </w:r>
      <w:r w:rsidR="004160EF" w:rsidRPr="00D866DD">
        <w:rPr>
          <w:rFonts w:ascii="Verdana" w:hAnsi="Verdana" w:cs="Arial"/>
          <w:sz w:val="18"/>
          <w:szCs w:val="22"/>
        </w:rPr>
        <w:t>c</w:t>
      </w:r>
      <w:r w:rsidR="00C17A43" w:rsidRPr="00D866DD">
        <w:rPr>
          <w:rFonts w:ascii="Verdana" w:hAnsi="Verdana" w:cs="Arial"/>
          <w:sz w:val="18"/>
          <w:szCs w:val="22"/>
        </w:rPr>
        <w:t xml:space="preserve">ustom incentives. However, if equipment being used in a project does not fall into a lighting </w:t>
      </w:r>
      <w:r w:rsidR="00C17A43" w:rsidRPr="00D866DD">
        <w:rPr>
          <w:rFonts w:ascii="Verdana" w:hAnsi="Verdana" w:cs="Arial"/>
          <w:b/>
          <w:sz w:val="18"/>
          <w:szCs w:val="22"/>
        </w:rPr>
        <w:t>category</w:t>
      </w:r>
      <w:r w:rsidR="00C17A43" w:rsidRPr="00D866DD">
        <w:rPr>
          <w:rFonts w:ascii="Verdana" w:hAnsi="Verdana" w:cs="Arial"/>
          <w:sz w:val="18"/>
          <w:szCs w:val="22"/>
        </w:rPr>
        <w:t xml:space="preserve"> appearing on the DLC website, but may meet DLC performance criteria, such equipment </w:t>
      </w:r>
      <w:r w:rsidR="00C17A43" w:rsidRPr="00D866DD">
        <w:rPr>
          <w:rFonts w:ascii="Verdana" w:hAnsi="Verdana" w:cs="Arial"/>
          <w:b/>
          <w:sz w:val="18"/>
          <w:szCs w:val="22"/>
        </w:rPr>
        <w:t>may</w:t>
      </w:r>
      <w:r w:rsidR="00C17A43" w:rsidRPr="00D866DD">
        <w:rPr>
          <w:rFonts w:ascii="Verdana" w:hAnsi="Verdana" w:cs="Arial"/>
          <w:sz w:val="18"/>
          <w:szCs w:val="22"/>
        </w:rPr>
        <w:t xml:space="preserve"> be eligible for incentives.</w:t>
      </w:r>
    </w:p>
    <w:p w14:paraId="4C6CF1CF" w14:textId="2E0ECEA9" w:rsidR="00C17A43" w:rsidRPr="00D866DD" w:rsidRDefault="00C17A43" w:rsidP="00C17A43">
      <w:pPr>
        <w:autoSpaceDE w:val="0"/>
        <w:autoSpaceDN w:val="0"/>
        <w:adjustRightInd w:val="0"/>
        <w:spacing w:after="60"/>
        <w:jc w:val="both"/>
        <w:rPr>
          <w:rFonts w:ascii="Verdana" w:hAnsi="Verdana" w:cs="Arial"/>
          <w:sz w:val="18"/>
          <w:szCs w:val="22"/>
        </w:rPr>
      </w:pPr>
      <w:r w:rsidRPr="00D866DD">
        <w:rPr>
          <w:rFonts w:ascii="Verdana" w:hAnsi="Verdana" w:cs="Arial"/>
          <w:sz w:val="18"/>
          <w:szCs w:val="22"/>
        </w:rPr>
        <w:t xml:space="preserve">To receive such an incentive on a project, you must submit a </w:t>
      </w:r>
      <w:r w:rsidR="004160EF" w:rsidRPr="00D866DD">
        <w:rPr>
          <w:rFonts w:ascii="Verdana" w:hAnsi="Verdana" w:cs="Arial"/>
          <w:sz w:val="18"/>
          <w:szCs w:val="22"/>
        </w:rPr>
        <w:t>r</w:t>
      </w:r>
      <w:r w:rsidRPr="00D866DD">
        <w:rPr>
          <w:rFonts w:ascii="Verdana" w:hAnsi="Verdana" w:cs="Arial"/>
          <w:sz w:val="18"/>
          <w:szCs w:val="22"/>
        </w:rPr>
        <w:t xml:space="preserve">eservation </w:t>
      </w:r>
      <w:r w:rsidR="004160EF" w:rsidRPr="00D866DD">
        <w:rPr>
          <w:rFonts w:ascii="Verdana" w:hAnsi="Verdana" w:cs="Arial"/>
          <w:sz w:val="18"/>
          <w:szCs w:val="22"/>
        </w:rPr>
        <w:t>a</w:t>
      </w:r>
      <w:r w:rsidRPr="00D866DD">
        <w:rPr>
          <w:rFonts w:ascii="Verdana" w:hAnsi="Verdana" w:cs="Arial"/>
          <w:sz w:val="18"/>
          <w:szCs w:val="22"/>
        </w:rPr>
        <w:t xml:space="preserve">pplication and complete and attach the </w:t>
      </w:r>
      <w:r w:rsidR="004160EF" w:rsidRPr="00D866DD">
        <w:rPr>
          <w:rFonts w:ascii="Verdana" w:hAnsi="Verdana" w:cs="Arial"/>
          <w:b/>
          <w:sz w:val="18"/>
          <w:szCs w:val="22"/>
        </w:rPr>
        <w:t>N</w:t>
      </w:r>
      <w:r w:rsidRPr="00D866DD">
        <w:rPr>
          <w:rFonts w:ascii="Verdana" w:hAnsi="Verdana" w:cs="Arial"/>
          <w:b/>
          <w:sz w:val="18"/>
          <w:szCs w:val="22"/>
        </w:rPr>
        <w:t xml:space="preserve">on-DLC </w:t>
      </w:r>
      <w:r w:rsidR="004160EF" w:rsidRPr="00D866DD">
        <w:rPr>
          <w:rFonts w:ascii="Verdana" w:hAnsi="Verdana" w:cs="Arial"/>
          <w:b/>
          <w:sz w:val="18"/>
          <w:szCs w:val="22"/>
        </w:rPr>
        <w:t>c</w:t>
      </w:r>
      <w:r w:rsidRPr="00D866DD">
        <w:rPr>
          <w:rFonts w:ascii="Verdana" w:hAnsi="Verdana" w:cs="Arial"/>
          <w:b/>
          <w:sz w:val="18"/>
          <w:szCs w:val="22"/>
        </w:rPr>
        <w:t xml:space="preserve">ategory </w:t>
      </w:r>
      <w:r w:rsidR="004160EF" w:rsidRPr="00D866DD">
        <w:rPr>
          <w:rFonts w:ascii="Verdana" w:hAnsi="Verdana" w:cs="Arial"/>
          <w:b/>
          <w:sz w:val="18"/>
          <w:szCs w:val="22"/>
        </w:rPr>
        <w:t>p</w:t>
      </w:r>
      <w:r w:rsidRPr="00D866DD">
        <w:rPr>
          <w:rFonts w:ascii="Verdana" w:hAnsi="Verdana" w:cs="Arial"/>
          <w:b/>
          <w:sz w:val="18"/>
          <w:szCs w:val="22"/>
        </w:rPr>
        <w:t xml:space="preserve">roduct </w:t>
      </w:r>
      <w:r w:rsidR="004160EF" w:rsidRPr="00D866DD">
        <w:rPr>
          <w:rFonts w:ascii="Verdana" w:hAnsi="Verdana" w:cs="Arial"/>
          <w:b/>
          <w:sz w:val="18"/>
          <w:szCs w:val="22"/>
        </w:rPr>
        <w:t>a</w:t>
      </w:r>
      <w:r w:rsidRPr="00D866DD">
        <w:rPr>
          <w:rFonts w:ascii="Verdana" w:hAnsi="Verdana" w:cs="Arial"/>
          <w:b/>
          <w:sz w:val="18"/>
          <w:szCs w:val="22"/>
        </w:rPr>
        <w:t xml:space="preserve">pproval </w:t>
      </w:r>
      <w:r w:rsidR="004160EF" w:rsidRPr="00D866DD">
        <w:rPr>
          <w:rFonts w:ascii="Verdana" w:hAnsi="Verdana" w:cs="Arial"/>
          <w:b/>
          <w:sz w:val="18"/>
          <w:szCs w:val="22"/>
        </w:rPr>
        <w:t>f</w:t>
      </w:r>
      <w:r w:rsidRPr="00D866DD">
        <w:rPr>
          <w:rFonts w:ascii="Verdana" w:hAnsi="Verdana" w:cs="Arial"/>
          <w:b/>
          <w:sz w:val="18"/>
          <w:szCs w:val="22"/>
        </w:rPr>
        <w:t xml:space="preserve">orm </w:t>
      </w:r>
      <w:r w:rsidRPr="00D866DD">
        <w:rPr>
          <w:rFonts w:ascii="Verdana" w:hAnsi="Verdana" w:cs="Arial"/>
          <w:sz w:val="18"/>
          <w:szCs w:val="22"/>
        </w:rPr>
        <w:t xml:space="preserve">and equipment specification sheets to your </w:t>
      </w:r>
      <w:r w:rsidR="004160EF" w:rsidRPr="00D866DD">
        <w:rPr>
          <w:rFonts w:ascii="Verdana" w:hAnsi="Verdana" w:cs="Arial"/>
          <w:sz w:val="18"/>
          <w:szCs w:val="22"/>
        </w:rPr>
        <w:t>a</w:t>
      </w:r>
      <w:r w:rsidRPr="00D866DD">
        <w:rPr>
          <w:rFonts w:ascii="Verdana" w:hAnsi="Verdana" w:cs="Arial"/>
          <w:sz w:val="18"/>
          <w:szCs w:val="22"/>
        </w:rPr>
        <w:t xml:space="preserve">pplication. Your request will be evaluated by </w:t>
      </w:r>
      <w:r w:rsidR="004160EF" w:rsidRPr="00D866DD">
        <w:rPr>
          <w:rFonts w:ascii="Verdana" w:hAnsi="Verdana" w:cs="Arial"/>
          <w:sz w:val="18"/>
          <w:szCs w:val="22"/>
        </w:rPr>
        <w:t>p</w:t>
      </w:r>
      <w:r w:rsidRPr="00D866DD">
        <w:rPr>
          <w:rFonts w:ascii="Verdana" w:hAnsi="Verdana" w:cs="Arial"/>
          <w:sz w:val="18"/>
          <w:szCs w:val="22"/>
        </w:rPr>
        <w:t xml:space="preserve">rogram engineers for approval. </w:t>
      </w:r>
      <w:r w:rsidRPr="00D866DD">
        <w:rPr>
          <w:rFonts w:ascii="Verdana" w:hAnsi="Verdana"/>
          <w:sz w:val="18"/>
          <w:szCs w:val="22"/>
        </w:rPr>
        <w:t xml:space="preserve">Should a DLC-listed fixture become delisted at the time of </w:t>
      </w:r>
      <w:r w:rsidR="004160EF" w:rsidRPr="00D866DD">
        <w:rPr>
          <w:rFonts w:ascii="Verdana" w:hAnsi="Verdana"/>
          <w:sz w:val="18"/>
          <w:szCs w:val="22"/>
        </w:rPr>
        <w:t>f</w:t>
      </w:r>
      <w:r w:rsidRPr="00D866DD">
        <w:rPr>
          <w:rFonts w:ascii="Verdana" w:hAnsi="Verdana"/>
          <w:sz w:val="18"/>
          <w:szCs w:val="22"/>
        </w:rPr>
        <w:t xml:space="preserve">inal </w:t>
      </w:r>
      <w:r w:rsidR="004160EF" w:rsidRPr="00D866DD">
        <w:rPr>
          <w:rFonts w:ascii="Verdana" w:hAnsi="Verdana"/>
          <w:sz w:val="18"/>
          <w:szCs w:val="22"/>
        </w:rPr>
        <w:t>a</w:t>
      </w:r>
      <w:r w:rsidRPr="00D866DD">
        <w:rPr>
          <w:rFonts w:ascii="Verdana" w:hAnsi="Verdana"/>
          <w:sz w:val="18"/>
          <w:szCs w:val="22"/>
        </w:rPr>
        <w:t xml:space="preserve">pplication submission – and the installation followed the </w:t>
      </w:r>
      <w:r w:rsidR="004160EF" w:rsidRPr="00D866DD">
        <w:rPr>
          <w:rFonts w:ascii="Verdana" w:hAnsi="Verdana"/>
          <w:sz w:val="18"/>
          <w:szCs w:val="22"/>
        </w:rPr>
        <w:t>r</w:t>
      </w:r>
      <w:r w:rsidRPr="00D866DD">
        <w:rPr>
          <w:rFonts w:ascii="Verdana" w:hAnsi="Verdana"/>
          <w:sz w:val="18"/>
          <w:szCs w:val="22"/>
        </w:rPr>
        <w:t xml:space="preserve">eservation </w:t>
      </w:r>
      <w:r w:rsidR="004160EF" w:rsidRPr="00D866DD">
        <w:rPr>
          <w:rFonts w:ascii="Verdana" w:hAnsi="Verdana"/>
          <w:sz w:val="18"/>
          <w:szCs w:val="22"/>
        </w:rPr>
        <w:t>a</w:t>
      </w:r>
      <w:r w:rsidRPr="00D866DD">
        <w:rPr>
          <w:rFonts w:ascii="Verdana" w:hAnsi="Verdana"/>
          <w:sz w:val="18"/>
          <w:szCs w:val="22"/>
        </w:rPr>
        <w:t>pplication requirements</w:t>
      </w:r>
      <w:r w:rsidR="009A4166" w:rsidRPr="00D866DD">
        <w:rPr>
          <w:rFonts w:ascii="Verdana" w:hAnsi="Verdana"/>
          <w:sz w:val="18"/>
          <w:szCs w:val="22"/>
        </w:rPr>
        <w:t xml:space="preserve"> – </w:t>
      </w:r>
      <w:r w:rsidRPr="00D866DD">
        <w:rPr>
          <w:rFonts w:ascii="Verdana" w:hAnsi="Verdana"/>
          <w:sz w:val="18"/>
          <w:szCs w:val="22"/>
        </w:rPr>
        <w:t>the incentive for that measure will be paid.</w:t>
      </w:r>
    </w:p>
    <w:p w14:paraId="0A856C57" w14:textId="76E84EAE"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Is a </w:t>
      </w:r>
      <w:r w:rsidR="004160EF" w:rsidRPr="00D866DD">
        <w:rPr>
          <w:rFonts w:ascii="Verdana" w:hAnsi="Verdana" w:cs="Arial"/>
          <w:b/>
          <w:bCs/>
          <w:sz w:val="20"/>
          <w:szCs w:val="22"/>
        </w:rPr>
        <w:t>r</w:t>
      </w:r>
      <w:r w:rsidRPr="00D866DD">
        <w:rPr>
          <w:rFonts w:ascii="Verdana" w:hAnsi="Verdana" w:cs="Arial"/>
          <w:b/>
          <w:bCs/>
          <w:sz w:val="20"/>
          <w:szCs w:val="22"/>
        </w:rPr>
        <w:t xml:space="preserve">eservation </w:t>
      </w:r>
      <w:r w:rsidR="004160EF" w:rsidRPr="00D866DD">
        <w:rPr>
          <w:rFonts w:ascii="Verdana" w:hAnsi="Verdana" w:cs="Arial"/>
          <w:b/>
          <w:bCs/>
          <w:sz w:val="20"/>
          <w:szCs w:val="22"/>
        </w:rPr>
        <w:t>a</w:t>
      </w:r>
      <w:r w:rsidRPr="00D866DD">
        <w:rPr>
          <w:rFonts w:ascii="Verdana" w:hAnsi="Verdana" w:cs="Arial"/>
          <w:b/>
          <w:bCs/>
          <w:sz w:val="20"/>
          <w:szCs w:val="22"/>
        </w:rPr>
        <w:t>pplication a guarantee of payment of incentives at the reserved amount?</w:t>
      </w:r>
    </w:p>
    <w:p w14:paraId="3B9A0CCA" w14:textId="2BD13804"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No, a reservation is not a guarantee that you are entitled to a specific amount. The actual payment will be based upon our review of your </w:t>
      </w:r>
      <w:r w:rsidR="004160EF" w:rsidRPr="00D866DD">
        <w:rPr>
          <w:rFonts w:ascii="Verdana" w:hAnsi="Verdana" w:cs="Arial"/>
          <w:sz w:val="18"/>
          <w:szCs w:val="22"/>
        </w:rPr>
        <w:t>f</w:t>
      </w:r>
      <w:r w:rsidRPr="00D866DD">
        <w:rPr>
          <w:rFonts w:ascii="Verdana" w:hAnsi="Verdana" w:cs="Arial"/>
          <w:sz w:val="18"/>
          <w:szCs w:val="22"/>
        </w:rPr>
        <w:t xml:space="preserve">inal </w:t>
      </w:r>
      <w:r w:rsidR="004160EF" w:rsidRPr="00D866DD">
        <w:rPr>
          <w:rFonts w:ascii="Verdana" w:hAnsi="Verdana" w:cs="Arial"/>
          <w:sz w:val="18"/>
          <w:szCs w:val="22"/>
        </w:rPr>
        <w:t>a</w:t>
      </w:r>
      <w:r w:rsidRPr="00D866DD">
        <w:rPr>
          <w:rFonts w:ascii="Verdana" w:hAnsi="Verdana" w:cs="Arial"/>
          <w:sz w:val="18"/>
          <w:szCs w:val="22"/>
        </w:rPr>
        <w:t xml:space="preserve">pplication and supporting documentation, and may be subject to a site inspection. Many terms and conditions can only be validated based upon the </w:t>
      </w:r>
      <w:r w:rsidR="004160EF" w:rsidRPr="00D866DD">
        <w:rPr>
          <w:rFonts w:ascii="Verdana" w:hAnsi="Verdana" w:cs="Arial"/>
          <w:sz w:val="18"/>
          <w:szCs w:val="22"/>
        </w:rPr>
        <w:t>f</w:t>
      </w:r>
      <w:r w:rsidRPr="00D866DD">
        <w:rPr>
          <w:rFonts w:ascii="Verdana" w:hAnsi="Verdana" w:cs="Arial"/>
          <w:sz w:val="18"/>
          <w:szCs w:val="22"/>
        </w:rPr>
        <w:t xml:space="preserve">inal </w:t>
      </w:r>
      <w:r w:rsidR="004160EF" w:rsidRPr="00D866DD">
        <w:rPr>
          <w:rFonts w:ascii="Verdana" w:hAnsi="Verdana" w:cs="Arial"/>
          <w:sz w:val="18"/>
          <w:szCs w:val="22"/>
        </w:rPr>
        <w:t>a</w:t>
      </w:r>
      <w:r w:rsidRPr="00D866DD">
        <w:rPr>
          <w:rFonts w:ascii="Verdana" w:hAnsi="Verdana" w:cs="Arial"/>
          <w:sz w:val="18"/>
          <w:szCs w:val="22"/>
        </w:rPr>
        <w:t>pplication, such as the model number of equipment installed and the project cost.</w:t>
      </w:r>
    </w:p>
    <w:p w14:paraId="589F689B"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Can I receive an extension on my fund reservation beyond the 90-day reservation period?</w:t>
      </w:r>
    </w:p>
    <w:p w14:paraId="767CE656" w14:textId="1635A624" w:rsidR="00C17A43"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Extensions are granted on a case-by-case basis. No extension will be granted beyond Nov. 30, 20</w:t>
      </w:r>
      <w:r w:rsidR="004160EF" w:rsidRPr="00D866DD">
        <w:rPr>
          <w:rFonts w:ascii="Verdana" w:hAnsi="Verdana" w:cs="Arial"/>
          <w:sz w:val="18"/>
          <w:szCs w:val="22"/>
        </w:rPr>
        <w:t>2</w:t>
      </w:r>
      <w:r w:rsidR="005C4677">
        <w:rPr>
          <w:rFonts w:ascii="Verdana" w:hAnsi="Verdana" w:cs="Arial"/>
          <w:sz w:val="18"/>
          <w:szCs w:val="22"/>
        </w:rPr>
        <w:t>2</w:t>
      </w:r>
      <w:r w:rsidRPr="00D866DD">
        <w:rPr>
          <w:rFonts w:ascii="Verdana" w:hAnsi="Verdana" w:cs="Arial"/>
          <w:sz w:val="18"/>
          <w:szCs w:val="22"/>
        </w:rPr>
        <w:t xml:space="preserve">. If your delivery of ordered equipment exceeds the reservation period, we </w:t>
      </w:r>
      <w:r w:rsidRPr="00D866DD">
        <w:rPr>
          <w:rFonts w:ascii="Verdana" w:hAnsi="Verdana" w:cs="Arial"/>
          <w:bCs/>
          <w:sz w:val="18"/>
          <w:szCs w:val="22"/>
        </w:rPr>
        <w:t>may</w:t>
      </w:r>
      <w:r w:rsidRPr="00D866DD">
        <w:rPr>
          <w:rFonts w:ascii="Verdana" w:hAnsi="Verdana" w:cs="Arial"/>
          <w:sz w:val="18"/>
          <w:szCs w:val="22"/>
        </w:rPr>
        <w:t xml:space="preserve"> provide an extension. Submit extension requests in writing. Please contact the </w:t>
      </w:r>
      <w:r w:rsidR="004160EF" w:rsidRPr="00D866DD">
        <w:rPr>
          <w:rFonts w:ascii="Verdana" w:hAnsi="Verdana" w:cs="Arial"/>
          <w:sz w:val="18"/>
          <w:szCs w:val="22"/>
        </w:rPr>
        <w:t>p</w:t>
      </w:r>
      <w:r w:rsidRPr="00D866DD">
        <w:rPr>
          <w:rFonts w:ascii="Verdana" w:hAnsi="Verdana" w:cs="Arial"/>
          <w:sz w:val="18"/>
          <w:szCs w:val="22"/>
        </w:rPr>
        <w:t>rogram office at 866.796.0512 (press Option 3) for specific questions regarding funding reservations.</w:t>
      </w:r>
    </w:p>
    <w:p w14:paraId="30AF6FA7" w14:textId="555B15FC" w:rsidR="00D866DD" w:rsidRDefault="00D866DD" w:rsidP="00C17A43">
      <w:pPr>
        <w:pStyle w:val="BasicParagraph"/>
        <w:suppressAutoHyphens/>
        <w:spacing w:after="120" w:line="240" w:lineRule="auto"/>
        <w:jc w:val="both"/>
        <w:rPr>
          <w:rFonts w:ascii="Verdana" w:hAnsi="Verdana" w:cs="Arial"/>
          <w:sz w:val="18"/>
          <w:szCs w:val="22"/>
        </w:rPr>
      </w:pPr>
    </w:p>
    <w:p w14:paraId="226746DB" w14:textId="6F15FF05" w:rsidR="00D866DD" w:rsidRDefault="00D866DD" w:rsidP="00C17A43">
      <w:pPr>
        <w:pStyle w:val="BasicParagraph"/>
        <w:suppressAutoHyphens/>
        <w:spacing w:after="120" w:line="240" w:lineRule="auto"/>
        <w:jc w:val="both"/>
        <w:rPr>
          <w:rFonts w:ascii="Verdana" w:hAnsi="Verdana" w:cs="Arial"/>
          <w:sz w:val="18"/>
          <w:szCs w:val="22"/>
        </w:rPr>
      </w:pPr>
    </w:p>
    <w:p w14:paraId="39E55D40" w14:textId="2F373299" w:rsidR="00D866DD" w:rsidRDefault="00D866DD" w:rsidP="00C17A43">
      <w:pPr>
        <w:pStyle w:val="BasicParagraph"/>
        <w:suppressAutoHyphens/>
        <w:spacing w:after="120" w:line="240" w:lineRule="auto"/>
        <w:jc w:val="both"/>
        <w:rPr>
          <w:rFonts w:ascii="Verdana" w:hAnsi="Verdana" w:cs="Arial"/>
          <w:sz w:val="18"/>
          <w:szCs w:val="22"/>
        </w:rPr>
      </w:pPr>
    </w:p>
    <w:p w14:paraId="739CE2F5" w14:textId="64BBC6DD" w:rsidR="00D866DD" w:rsidRDefault="00D866DD" w:rsidP="00C17A43">
      <w:pPr>
        <w:pStyle w:val="BasicParagraph"/>
        <w:suppressAutoHyphens/>
        <w:spacing w:after="120" w:line="240" w:lineRule="auto"/>
        <w:jc w:val="both"/>
        <w:rPr>
          <w:rFonts w:ascii="Verdana" w:hAnsi="Verdana" w:cs="Arial"/>
          <w:sz w:val="18"/>
          <w:szCs w:val="22"/>
        </w:rPr>
      </w:pPr>
    </w:p>
    <w:p w14:paraId="12C901DA" w14:textId="77777777" w:rsidR="00D866DD" w:rsidRPr="00D866DD" w:rsidRDefault="00D866DD" w:rsidP="00C17A43">
      <w:pPr>
        <w:pStyle w:val="BasicParagraph"/>
        <w:suppressAutoHyphens/>
        <w:spacing w:after="120" w:line="240" w:lineRule="auto"/>
        <w:jc w:val="both"/>
        <w:rPr>
          <w:rFonts w:ascii="Verdana" w:hAnsi="Verdana" w:cs="Arial"/>
          <w:sz w:val="18"/>
          <w:szCs w:val="22"/>
        </w:rPr>
      </w:pPr>
    </w:p>
    <w:p w14:paraId="309D5DE4"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lastRenderedPageBreak/>
        <w:t xml:space="preserve">What types of incentives are available? </w:t>
      </w:r>
    </w:p>
    <w:p w14:paraId="2027B5FE" w14:textId="7D862741" w:rsidR="00C17A43" w:rsidRPr="00D866DD" w:rsidRDefault="00C17A43" w:rsidP="00C17A43">
      <w:pPr>
        <w:pStyle w:val="BasicParagraph"/>
        <w:suppressAutoHyphens/>
        <w:spacing w:line="240" w:lineRule="auto"/>
        <w:jc w:val="both"/>
        <w:rPr>
          <w:rFonts w:ascii="Verdana" w:hAnsi="Verdana" w:cs="Arial"/>
          <w:sz w:val="18"/>
          <w:szCs w:val="22"/>
        </w:rPr>
      </w:pPr>
      <w:r w:rsidRPr="00D866DD">
        <w:rPr>
          <w:rFonts w:ascii="Verdana" w:hAnsi="Verdana" w:cs="Arial"/>
          <w:sz w:val="18"/>
          <w:szCs w:val="22"/>
        </w:rPr>
        <w:t xml:space="preserve">The </w:t>
      </w:r>
      <w:r w:rsidR="004160EF" w:rsidRPr="00D866DD">
        <w:rPr>
          <w:rFonts w:ascii="Verdana" w:hAnsi="Verdana" w:cs="Arial"/>
          <w:sz w:val="18"/>
          <w:szCs w:val="22"/>
        </w:rPr>
        <w:t>p</w:t>
      </w:r>
      <w:r w:rsidRPr="00D866DD">
        <w:rPr>
          <w:rFonts w:ascii="Verdana" w:hAnsi="Verdana" w:cs="Arial"/>
          <w:sz w:val="18"/>
          <w:szCs w:val="22"/>
        </w:rPr>
        <w:t xml:space="preserve">rogram provides </w:t>
      </w:r>
      <w:r w:rsidR="004160EF" w:rsidRPr="00D866DD">
        <w:rPr>
          <w:rFonts w:ascii="Verdana" w:hAnsi="Verdana" w:cs="Arial"/>
          <w:sz w:val="18"/>
          <w:szCs w:val="22"/>
        </w:rPr>
        <w:t>p</w:t>
      </w:r>
      <w:r w:rsidRPr="00D866DD">
        <w:rPr>
          <w:rFonts w:ascii="Verdana" w:hAnsi="Verdana" w:cs="Arial"/>
          <w:sz w:val="18"/>
          <w:szCs w:val="22"/>
        </w:rPr>
        <w:t xml:space="preserve">rescriptive, </w:t>
      </w:r>
      <w:r w:rsidR="004160EF" w:rsidRPr="00D866DD">
        <w:rPr>
          <w:rFonts w:ascii="Verdana" w:hAnsi="Verdana" w:cs="Arial"/>
          <w:sz w:val="18"/>
          <w:szCs w:val="22"/>
        </w:rPr>
        <w:t>c</w:t>
      </w:r>
      <w:r w:rsidRPr="00D866DD">
        <w:rPr>
          <w:rFonts w:ascii="Verdana" w:hAnsi="Verdana" w:cs="Arial"/>
          <w:sz w:val="18"/>
          <w:szCs w:val="22"/>
        </w:rPr>
        <w:t xml:space="preserve">ustom and </w:t>
      </w:r>
      <w:r w:rsidR="004160EF" w:rsidRPr="00D866DD">
        <w:rPr>
          <w:rFonts w:ascii="Verdana" w:hAnsi="Verdana" w:cs="Arial"/>
          <w:sz w:val="18"/>
          <w:szCs w:val="22"/>
        </w:rPr>
        <w:t>n</w:t>
      </w:r>
      <w:r w:rsidRPr="00D866DD">
        <w:rPr>
          <w:rFonts w:ascii="Verdana" w:hAnsi="Verdana" w:cs="Arial"/>
          <w:sz w:val="18"/>
          <w:szCs w:val="22"/>
        </w:rPr>
        <w:t xml:space="preserve">ew </w:t>
      </w:r>
      <w:r w:rsidR="004160EF" w:rsidRPr="00D866DD">
        <w:rPr>
          <w:rFonts w:ascii="Verdana" w:hAnsi="Verdana" w:cs="Arial"/>
          <w:sz w:val="18"/>
          <w:szCs w:val="22"/>
        </w:rPr>
        <w:t>c</w:t>
      </w:r>
      <w:r w:rsidRPr="00D866DD">
        <w:rPr>
          <w:rFonts w:ascii="Verdana" w:hAnsi="Verdana" w:cs="Arial"/>
          <w:sz w:val="18"/>
          <w:szCs w:val="22"/>
        </w:rPr>
        <w:t>onstruction/</w:t>
      </w:r>
      <w:r w:rsidR="004160EF" w:rsidRPr="00D866DD">
        <w:rPr>
          <w:rFonts w:ascii="Verdana" w:hAnsi="Verdana" w:cs="Arial"/>
          <w:sz w:val="18"/>
          <w:szCs w:val="22"/>
        </w:rPr>
        <w:t>m</w:t>
      </w:r>
      <w:r w:rsidRPr="00D866DD">
        <w:rPr>
          <w:rFonts w:ascii="Verdana" w:hAnsi="Verdana" w:cs="Arial"/>
          <w:sz w:val="18"/>
          <w:szCs w:val="22"/>
        </w:rPr>
        <w:t xml:space="preserve">ajor </w:t>
      </w:r>
      <w:r w:rsidR="004160EF" w:rsidRPr="00D866DD">
        <w:rPr>
          <w:rFonts w:ascii="Verdana" w:hAnsi="Verdana" w:cs="Arial"/>
          <w:sz w:val="18"/>
          <w:szCs w:val="22"/>
        </w:rPr>
        <w:t>r</w:t>
      </w:r>
      <w:r w:rsidRPr="00D866DD">
        <w:rPr>
          <w:rFonts w:ascii="Verdana" w:hAnsi="Verdana" w:cs="Arial"/>
          <w:sz w:val="18"/>
          <w:szCs w:val="22"/>
        </w:rPr>
        <w:t>enovation incentives.</w:t>
      </w:r>
    </w:p>
    <w:p w14:paraId="2E7D93A9" w14:textId="0C203EE9" w:rsidR="00C17A43" w:rsidRPr="00D866DD" w:rsidRDefault="00C17A43" w:rsidP="00C17A43">
      <w:pPr>
        <w:pStyle w:val="BasicParagraph"/>
        <w:suppressAutoHyphens/>
        <w:spacing w:line="240" w:lineRule="auto"/>
        <w:ind w:left="720" w:hanging="360"/>
        <w:jc w:val="both"/>
        <w:rPr>
          <w:rFonts w:ascii="Verdana" w:hAnsi="Verdana" w:cs="Arial"/>
          <w:sz w:val="18"/>
          <w:szCs w:val="22"/>
        </w:rPr>
      </w:pPr>
      <w:r w:rsidRPr="00D866DD">
        <w:rPr>
          <w:rFonts w:ascii="Verdana" w:hAnsi="Verdana" w:cs="Arial"/>
          <w:b/>
          <w:bCs/>
          <w:sz w:val="18"/>
          <w:szCs w:val="22"/>
        </w:rPr>
        <w:t>Prescriptive</w:t>
      </w:r>
      <w:r w:rsidRPr="00D866DD">
        <w:rPr>
          <w:rFonts w:ascii="Verdana" w:hAnsi="Verdana" w:cs="Arial"/>
          <w:sz w:val="18"/>
          <w:szCs w:val="22"/>
        </w:rPr>
        <w:t xml:space="preserve"> incentives are available for a set of defined energy-saving equipment and generally are based on a per-unit basis (see the </w:t>
      </w:r>
      <w:r w:rsidR="004160EF" w:rsidRPr="00D866DD">
        <w:rPr>
          <w:rFonts w:ascii="Verdana" w:hAnsi="Verdana" w:cs="Arial"/>
          <w:sz w:val="18"/>
          <w:szCs w:val="22"/>
        </w:rPr>
        <w:t>c</w:t>
      </w:r>
      <w:r w:rsidRPr="00D866DD">
        <w:rPr>
          <w:rFonts w:ascii="Verdana" w:hAnsi="Verdana" w:cs="Arial"/>
          <w:sz w:val="18"/>
          <w:szCs w:val="22"/>
        </w:rPr>
        <w:t xml:space="preserve">atalog and </w:t>
      </w:r>
      <w:r w:rsidR="004160EF" w:rsidRPr="00D866DD">
        <w:rPr>
          <w:rFonts w:ascii="Verdana" w:hAnsi="Verdana" w:cs="Arial"/>
          <w:sz w:val="18"/>
          <w:szCs w:val="22"/>
        </w:rPr>
        <w:t>a</w:t>
      </w:r>
      <w:r w:rsidRPr="00D866DD">
        <w:rPr>
          <w:rFonts w:ascii="Verdana" w:hAnsi="Verdana" w:cs="Arial"/>
          <w:sz w:val="18"/>
          <w:szCs w:val="22"/>
        </w:rPr>
        <w:t xml:space="preserve">pplication for specifications). The </w:t>
      </w:r>
      <w:r w:rsidR="004160EF" w:rsidRPr="00D866DD">
        <w:rPr>
          <w:rFonts w:ascii="Verdana" w:hAnsi="Verdana" w:cs="Arial"/>
          <w:sz w:val="18"/>
          <w:szCs w:val="22"/>
        </w:rPr>
        <w:t>p</w:t>
      </w:r>
      <w:r w:rsidRPr="00D866DD">
        <w:rPr>
          <w:rFonts w:ascii="Verdana" w:hAnsi="Verdana" w:cs="Arial"/>
          <w:sz w:val="18"/>
          <w:szCs w:val="22"/>
        </w:rPr>
        <w:t xml:space="preserve">rescriptive </w:t>
      </w:r>
      <w:r w:rsidR="004160EF" w:rsidRPr="00D866DD">
        <w:rPr>
          <w:rFonts w:ascii="Verdana" w:hAnsi="Verdana" w:cs="Arial"/>
          <w:sz w:val="18"/>
          <w:szCs w:val="22"/>
        </w:rPr>
        <w:t>p</w:t>
      </w:r>
      <w:r w:rsidRPr="00D866DD">
        <w:rPr>
          <w:rFonts w:ascii="Verdana" w:hAnsi="Verdana" w:cs="Arial"/>
          <w:sz w:val="18"/>
          <w:szCs w:val="22"/>
        </w:rPr>
        <w:t>rogram is designed to simplify the application process for the most common energy-saving measures.</w:t>
      </w:r>
    </w:p>
    <w:p w14:paraId="229691B0" w14:textId="18F9048F" w:rsidR="00C17A43" w:rsidRPr="00D866DD" w:rsidRDefault="00C17A43" w:rsidP="00C17A43">
      <w:pPr>
        <w:pStyle w:val="BasicParagraph"/>
        <w:suppressAutoHyphens/>
        <w:spacing w:after="120" w:line="240" w:lineRule="auto"/>
        <w:ind w:left="720" w:hanging="360"/>
        <w:jc w:val="both"/>
        <w:rPr>
          <w:rFonts w:ascii="Verdana" w:hAnsi="Verdana" w:cs="Arial"/>
          <w:sz w:val="18"/>
          <w:szCs w:val="22"/>
        </w:rPr>
      </w:pPr>
      <w:r w:rsidRPr="00D866DD">
        <w:rPr>
          <w:rFonts w:ascii="Verdana" w:hAnsi="Verdana" w:cs="Arial"/>
          <w:b/>
          <w:bCs/>
          <w:sz w:val="18"/>
          <w:szCs w:val="22"/>
        </w:rPr>
        <w:t>Custom</w:t>
      </w:r>
      <w:r w:rsidRPr="00D866DD">
        <w:rPr>
          <w:rFonts w:ascii="Verdana" w:hAnsi="Verdana" w:cs="Arial"/>
          <w:sz w:val="18"/>
          <w:szCs w:val="22"/>
        </w:rPr>
        <w:t xml:space="preserve"> incentives are based on the amount of estimated annual energy savings and apply to all energy-efficiency improvement measures that are not eligible for a prescriptive incentive. If you have questions about how to calculate the energy savings associated with a </w:t>
      </w:r>
      <w:r w:rsidR="004160EF" w:rsidRPr="00D866DD">
        <w:rPr>
          <w:rFonts w:ascii="Verdana" w:hAnsi="Verdana" w:cs="Arial"/>
          <w:sz w:val="18"/>
          <w:szCs w:val="22"/>
        </w:rPr>
        <w:t>c</w:t>
      </w:r>
      <w:r w:rsidRPr="00D866DD">
        <w:rPr>
          <w:rFonts w:ascii="Verdana" w:hAnsi="Verdana" w:cs="Arial"/>
          <w:sz w:val="18"/>
          <w:szCs w:val="22"/>
        </w:rPr>
        <w:t xml:space="preserve">ustom incentive, please contact your DTE Energy </w:t>
      </w:r>
      <w:r w:rsidR="004160EF" w:rsidRPr="00D866DD">
        <w:rPr>
          <w:rFonts w:ascii="Verdana" w:hAnsi="Verdana" w:cs="Arial"/>
          <w:sz w:val="18"/>
          <w:szCs w:val="22"/>
        </w:rPr>
        <w:t>a</w:t>
      </w:r>
      <w:r w:rsidRPr="00D866DD">
        <w:rPr>
          <w:rFonts w:ascii="Verdana" w:hAnsi="Verdana" w:cs="Arial"/>
          <w:sz w:val="18"/>
          <w:szCs w:val="22"/>
        </w:rPr>
        <w:t xml:space="preserve">ccount </w:t>
      </w:r>
      <w:r w:rsidR="004160EF" w:rsidRPr="00D866DD">
        <w:rPr>
          <w:rFonts w:ascii="Verdana" w:hAnsi="Verdana" w:cs="Arial"/>
          <w:sz w:val="18"/>
          <w:szCs w:val="22"/>
        </w:rPr>
        <w:t>m</w:t>
      </w:r>
      <w:r w:rsidRPr="00D866DD">
        <w:rPr>
          <w:rFonts w:ascii="Verdana" w:hAnsi="Verdana" w:cs="Arial"/>
          <w:sz w:val="18"/>
          <w:szCs w:val="22"/>
        </w:rPr>
        <w:t xml:space="preserve">anager or call the </w:t>
      </w:r>
      <w:r w:rsidR="004160EF" w:rsidRPr="00D866DD">
        <w:rPr>
          <w:rFonts w:ascii="Verdana" w:hAnsi="Verdana" w:cs="Arial"/>
          <w:sz w:val="18"/>
          <w:szCs w:val="22"/>
        </w:rPr>
        <w:t>p</w:t>
      </w:r>
      <w:r w:rsidRPr="00D866DD">
        <w:rPr>
          <w:rFonts w:ascii="Verdana" w:hAnsi="Verdana" w:cs="Arial"/>
          <w:sz w:val="18"/>
          <w:szCs w:val="22"/>
        </w:rPr>
        <w:t>rogram office at 866.796.0512 (press Option 3).</w:t>
      </w:r>
    </w:p>
    <w:p w14:paraId="24308F95" w14:textId="77777777" w:rsidR="00D31309" w:rsidRPr="00D866DD" w:rsidRDefault="00D31309" w:rsidP="00C17A43">
      <w:pPr>
        <w:pStyle w:val="BasicParagraph"/>
        <w:suppressAutoHyphens/>
        <w:spacing w:after="120" w:line="240" w:lineRule="auto"/>
        <w:ind w:left="720" w:hanging="360"/>
        <w:jc w:val="both"/>
        <w:rPr>
          <w:rFonts w:ascii="Verdana" w:hAnsi="Verdana" w:cs="Arial"/>
          <w:sz w:val="18"/>
          <w:szCs w:val="22"/>
        </w:rPr>
      </w:pPr>
    </w:p>
    <w:p w14:paraId="055FD7DF" w14:textId="77777777" w:rsidR="00C17A43" w:rsidRPr="00D866DD" w:rsidRDefault="00C17A43" w:rsidP="00C17A43">
      <w:pPr>
        <w:rPr>
          <w:rFonts w:ascii="Verdana" w:hAnsi="Verdana" w:cs="Arial"/>
          <w:b/>
          <w:bCs/>
          <w:sz w:val="20"/>
          <w:szCs w:val="22"/>
        </w:rPr>
      </w:pPr>
      <w:r w:rsidRPr="00D866DD">
        <w:rPr>
          <w:rFonts w:ascii="Verdana" w:hAnsi="Verdana" w:cs="Arial"/>
          <w:b/>
          <w:bCs/>
          <w:sz w:val="20"/>
          <w:szCs w:val="22"/>
        </w:rPr>
        <w:t xml:space="preserve">Is there a program for new construction as well as existing building renovations? </w:t>
      </w:r>
    </w:p>
    <w:p w14:paraId="48E92BB3" w14:textId="5584F501" w:rsidR="00C17A43" w:rsidRPr="00D866DD" w:rsidRDefault="00C17A43" w:rsidP="00C17A43">
      <w:pPr>
        <w:pStyle w:val="BasicParagraph"/>
        <w:suppressAutoHyphens/>
        <w:spacing w:after="60" w:line="240" w:lineRule="auto"/>
        <w:jc w:val="both"/>
        <w:rPr>
          <w:rFonts w:ascii="Verdana" w:hAnsi="Verdana" w:cs="Arial"/>
          <w:sz w:val="18"/>
          <w:szCs w:val="22"/>
        </w:rPr>
      </w:pPr>
      <w:r w:rsidRPr="00D866DD">
        <w:rPr>
          <w:rFonts w:ascii="Verdana" w:hAnsi="Verdana" w:cs="Arial"/>
          <w:sz w:val="18"/>
          <w:szCs w:val="22"/>
        </w:rPr>
        <w:t xml:space="preserve">Yes, the </w:t>
      </w:r>
      <w:r w:rsidR="004160EF" w:rsidRPr="00D866DD">
        <w:rPr>
          <w:rFonts w:ascii="Verdana" w:hAnsi="Verdana" w:cs="Arial"/>
          <w:sz w:val="18"/>
          <w:szCs w:val="22"/>
        </w:rPr>
        <w:t>n</w:t>
      </w:r>
      <w:r w:rsidRPr="00D866DD">
        <w:rPr>
          <w:rFonts w:ascii="Verdana" w:hAnsi="Verdana" w:cs="Arial"/>
          <w:sz w:val="18"/>
          <w:szCs w:val="22"/>
        </w:rPr>
        <w:t xml:space="preserve">ew </w:t>
      </w:r>
      <w:r w:rsidR="004160EF" w:rsidRPr="00D866DD">
        <w:rPr>
          <w:rFonts w:ascii="Verdana" w:hAnsi="Verdana" w:cs="Arial"/>
          <w:sz w:val="18"/>
          <w:szCs w:val="22"/>
        </w:rPr>
        <w:t>c</w:t>
      </w:r>
      <w:r w:rsidRPr="00D866DD">
        <w:rPr>
          <w:rFonts w:ascii="Verdana" w:hAnsi="Verdana" w:cs="Arial"/>
          <w:sz w:val="18"/>
          <w:szCs w:val="22"/>
        </w:rPr>
        <w:t xml:space="preserve">onstruction and </w:t>
      </w:r>
      <w:r w:rsidR="004160EF" w:rsidRPr="00D866DD">
        <w:rPr>
          <w:rFonts w:ascii="Verdana" w:hAnsi="Verdana" w:cs="Arial"/>
          <w:sz w:val="18"/>
          <w:szCs w:val="22"/>
        </w:rPr>
        <w:t>m</w:t>
      </w:r>
      <w:r w:rsidRPr="00D866DD">
        <w:rPr>
          <w:rFonts w:ascii="Verdana" w:hAnsi="Verdana" w:cs="Arial"/>
          <w:sz w:val="18"/>
          <w:szCs w:val="22"/>
        </w:rPr>
        <w:t xml:space="preserve">ajor </w:t>
      </w:r>
      <w:r w:rsidR="004160EF" w:rsidRPr="00D866DD">
        <w:rPr>
          <w:rFonts w:ascii="Verdana" w:hAnsi="Verdana" w:cs="Arial"/>
          <w:sz w:val="18"/>
          <w:szCs w:val="22"/>
        </w:rPr>
        <w:t>r</w:t>
      </w:r>
      <w:r w:rsidRPr="00D866DD">
        <w:rPr>
          <w:rFonts w:ascii="Verdana" w:hAnsi="Verdana" w:cs="Arial"/>
          <w:sz w:val="18"/>
          <w:szCs w:val="22"/>
        </w:rPr>
        <w:t>enovation</w:t>
      </w:r>
      <w:r w:rsidRPr="00D866DD">
        <w:rPr>
          <w:rFonts w:ascii="Verdana" w:hAnsi="Verdana" w:cs="Arial"/>
          <w:b/>
          <w:bCs/>
          <w:sz w:val="18"/>
          <w:szCs w:val="22"/>
        </w:rPr>
        <w:t xml:space="preserve"> </w:t>
      </w:r>
      <w:r w:rsidR="004160EF" w:rsidRPr="00D866DD">
        <w:rPr>
          <w:rFonts w:ascii="Verdana" w:hAnsi="Verdana" w:cs="Arial"/>
          <w:bCs/>
          <w:sz w:val="18"/>
          <w:szCs w:val="22"/>
        </w:rPr>
        <w:t>p</w:t>
      </w:r>
      <w:r w:rsidRPr="00D866DD">
        <w:rPr>
          <w:rFonts w:ascii="Verdana" w:hAnsi="Verdana" w:cs="Arial"/>
          <w:bCs/>
          <w:sz w:val="18"/>
          <w:szCs w:val="22"/>
        </w:rPr>
        <w:t>rogram</w:t>
      </w:r>
      <w:r w:rsidRPr="00D866DD">
        <w:rPr>
          <w:rFonts w:ascii="Verdana" w:hAnsi="Verdana" w:cs="Arial"/>
          <w:sz w:val="18"/>
          <w:szCs w:val="22"/>
        </w:rPr>
        <w:t xml:space="preserve"> provides incentives for installing energy-efficient equipment and controls that make new buildings more efficient. These improvements and enhancements are above standard construction practices. Incentives also are available for major renovation projects for existing buildings.</w:t>
      </w:r>
    </w:p>
    <w:p w14:paraId="343E59E1" w14:textId="72C8256E" w:rsidR="00C17A43" w:rsidRPr="00D866DD" w:rsidRDefault="00C17A43" w:rsidP="00C17A43">
      <w:pPr>
        <w:pStyle w:val="BasicParagraph"/>
        <w:suppressAutoHyphens/>
        <w:spacing w:line="240" w:lineRule="auto"/>
        <w:jc w:val="both"/>
        <w:rPr>
          <w:rFonts w:ascii="Verdana" w:hAnsi="Verdana" w:cs="Arial"/>
          <w:sz w:val="18"/>
          <w:szCs w:val="22"/>
        </w:rPr>
      </w:pPr>
      <w:r w:rsidRPr="00D866DD">
        <w:rPr>
          <w:rFonts w:ascii="Verdana" w:hAnsi="Verdana" w:cs="Arial"/>
          <w:sz w:val="18"/>
          <w:szCs w:val="22"/>
        </w:rPr>
        <w:t xml:space="preserve">New </w:t>
      </w:r>
      <w:r w:rsidR="004160EF" w:rsidRPr="00D866DD">
        <w:rPr>
          <w:rFonts w:ascii="Verdana" w:hAnsi="Verdana" w:cs="Arial"/>
          <w:sz w:val="18"/>
          <w:szCs w:val="22"/>
        </w:rPr>
        <w:t>c</w:t>
      </w:r>
      <w:r w:rsidRPr="00D866DD">
        <w:rPr>
          <w:rFonts w:ascii="Verdana" w:hAnsi="Verdana" w:cs="Arial"/>
          <w:sz w:val="18"/>
          <w:szCs w:val="22"/>
        </w:rPr>
        <w:t>onstruction/</w:t>
      </w:r>
      <w:r w:rsidR="004160EF" w:rsidRPr="00D866DD">
        <w:rPr>
          <w:rFonts w:ascii="Verdana" w:hAnsi="Verdana" w:cs="Arial"/>
          <w:sz w:val="18"/>
          <w:szCs w:val="22"/>
        </w:rPr>
        <w:t>m</w:t>
      </w:r>
      <w:r w:rsidRPr="00D866DD">
        <w:rPr>
          <w:rFonts w:ascii="Verdana" w:hAnsi="Verdana" w:cs="Arial"/>
          <w:sz w:val="18"/>
          <w:szCs w:val="22"/>
        </w:rPr>
        <w:t xml:space="preserve">ajor </w:t>
      </w:r>
      <w:r w:rsidR="004160EF" w:rsidRPr="00D866DD">
        <w:rPr>
          <w:rFonts w:ascii="Verdana" w:hAnsi="Verdana" w:cs="Arial"/>
          <w:sz w:val="18"/>
          <w:szCs w:val="22"/>
        </w:rPr>
        <w:t>r</w:t>
      </w:r>
      <w:r w:rsidRPr="00D866DD">
        <w:rPr>
          <w:rFonts w:ascii="Verdana" w:hAnsi="Verdana" w:cs="Arial"/>
          <w:sz w:val="18"/>
          <w:szCs w:val="22"/>
        </w:rPr>
        <w:t xml:space="preserve">enovation program incentives </w:t>
      </w:r>
      <w:r w:rsidRPr="00D866DD">
        <w:rPr>
          <w:rFonts w:ascii="Verdana" w:hAnsi="Verdana" w:cs="Arial"/>
          <w:sz w:val="18"/>
          <w:szCs w:val="22"/>
          <w:u w:val="single"/>
        </w:rPr>
        <w:t xml:space="preserve">can be found in the main </w:t>
      </w:r>
      <w:r w:rsidR="004160EF" w:rsidRPr="00D866DD">
        <w:rPr>
          <w:rFonts w:ascii="Verdana" w:hAnsi="Verdana" w:cs="Arial"/>
          <w:sz w:val="18"/>
          <w:szCs w:val="22"/>
          <w:u w:val="single"/>
        </w:rPr>
        <w:t>p</w:t>
      </w:r>
      <w:r w:rsidRPr="00D866DD">
        <w:rPr>
          <w:rFonts w:ascii="Verdana" w:hAnsi="Verdana" w:cs="Arial"/>
          <w:sz w:val="18"/>
          <w:szCs w:val="22"/>
          <w:u w:val="single"/>
        </w:rPr>
        <w:t xml:space="preserve">rogram </w:t>
      </w:r>
      <w:r w:rsidR="004160EF" w:rsidRPr="00D866DD">
        <w:rPr>
          <w:rFonts w:ascii="Verdana" w:hAnsi="Verdana" w:cs="Arial"/>
          <w:sz w:val="18"/>
          <w:szCs w:val="22"/>
          <w:u w:val="single"/>
        </w:rPr>
        <w:t>a</w:t>
      </w:r>
      <w:r w:rsidRPr="00D866DD">
        <w:rPr>
          <w:rFonts w:ascii="Verdana" w:hAnsi="Verdana" w:cs="Arial"/>
          <w:sz w:val="18"/>
          <w:szCs w:val="22"/>
          <w:u w:val="single"/>
        </w:rPr>
        <w:t>pplication</w:t>
      </w:r>
      <w:r w:rsidRPr="00D866DD">
        <w:rPr>
          <w:rFonts w:ascii="Verdana" w:hAnsi="Verdana" w:cs="Arial"/>
          <w:sz w:val="18"/>
          <w:szCs w:val="22"/>
        </w:rPr>
        <w:t xml:space="preserve"> and are identified by </w:t>
      </w:r>
      <w:r w:rsidR="004160EF" w:rsidRPr="00D866DD">
        <w:rPr>
          <w:rFonts w:ascii="Verdana" w:hAnsi="Verdana" w:cs="Arial"/>
          <w:sz w:val="18"/>
          <w:szCs w:val="22"/>
        </w:rPr>
        <w:t>a hammer and wrench</w:t>
      </w:r>
      <w:r w:rsidRPr="00D866DD">
        <w:rPr>
          <w:rFonts w:ascii="Verdana" w:hAnsi="Verdana" w:cs="Arial"/>
          <w:sz w:val="18"/>
          <w:szCs w:val="22"/>
        </w:rPr>
        <w:t xml:space="preserve"> icon. New </w:t>
      </w:r>
      <w:r w:rsidR="004160EF" w:rsidRPr="00D866DD">
        <w:rPr>
          <w:rFonts w:ascii="Verdana" w:hAnsi="Verdana" w:cs="Arial"/>
          <w:sz w:val="18"/>
          <w:szCs w:val="22"/>
        </w:rPr>
        <w:t>c</w:t>
      </w:r>
      <w:r w:rsidRPr="00D866DD">
        <w:rPr>
          <w:rFonts w:ascii="Verdana" w:hAnsi="Verdana" w:cs="Arial"/>
          <w:sz w:val="18"/>
          <w:szCs w:val="22"/>
        </w:rPr>
        <w:t>onstruction/</w:t>
      </w:r>
      <w:r w:rsidR="004160EF" w:rsidRPr="00D866DD">
        <w:rPr>
          <w:rFonts w:ascii="Verdana" w:hAnsi="Verdana" w:cs="Arial"/>
          <w:sz w:val="18"/>
          <w:szCs w:val="22"/>
        </w:rPr>
        <w:t>m</w:t>
      </w:r>
      <w:r w:rsidRPr="00D866DD">
        <w:rPr>
          <w:rFonts w:ascii="Verdana" w:hAnsi="Verdana" w:cs="Arial"/>
          <w:sz w:val="18"/>
          <w:szCs w:val="22"/>
        </w:rPr>
        <w:t xml:space="preserve">ajor </w:t>
      </w:r>
      <w:r w:rsidR="004160EF" w:rsidRPr="00D866DD">
        <w:rPr>
          <w:rFonts w:ascii="Verdana" w:hAnsi="Verdana" w:cs="Arial"/>
          <w:sz w:val="18"/>
          <w:szCs w:val="22"/>
        </w:rPr>
        <w:t>r</w:t>
      </w:r>
      <w:r w:rsidRPr="00D866DD">
        <w:rPr>
          <w:rFonts w:ascii="Verdana" w:hAnsi="Verdana" w:cs="Arial"/>
          <w:sz w:val="18"/>
          <w:szCs w:val="22"/>
        </w:rPr>
        <w:t>enovation</w:t>
      </w:r>
      <w:r w:rsidRPr="00D866DD">
        <w:rPr>
          <w:rFonts w:ascii="Verdana" w:hAnsi="Verdana" w:cs="Arial"/>
          <w:b/>
          <w:bCs/>
          <w:sz w:val="18"/>
          <w:szCs w:val="22"/>
        </w:rPr>
        <w:t xml:space="preserve"> </w:t>
      </w:r>
      <w:r w:rsidRPr="00D866DD">
        <w:rPr>
          <w:rFonts w:ascii="Verdana" w:hAnsi="Verdana" w:cs="Arial"/>
          <w:sz w:val="18"/>
          <w:szCs w:val="22"/>
        </w:rPr>
        <w:t>projects</w:t>
      </w:r>
      <w:r w:rsidR="00F81285" w:rsidRPr="00D866DD">
        <w:rPr>
          <w:rFonts w:ascii="Verdana" w:hAnsi="Verdana" w:cs="Arial"/>
          <w:sz w:val="18"/>
          <w:szCs w:val="22"/>
        </w:rPr>
        <w:t xml:space="preserve"> </w:t>
      </w:r>
      <w:r w:rsidR="006210B0" w:rsidRPr="00D866DD">
        <w:rPr>
          <w:rFonts w:ascii="Verdana" w:hAnsi="Verdana" w:cs="Arial"/>
          <w:noProof/>
          <w:sz w:val="18"/>
          <w:szCs w:val="22"/>
          <w:lang w:val="en-US"/>
        </w:rPr>
        <w:drawing>
          <wp:inline distT="0" distB="0" distL="0" distR="0" wp14:anchorId="7773FCD6" wp14:editId="4FF13603">
            <wp:extent cx="190119" cy="181066"/>
            <wp:effectExtent l="0" t="0" r="635"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mer and Wrench Icon.jpg"/>
                    <pic:cNvPicPr/>
                  </pic:nvPicPr>
                  <pic:blipFill rotWithShape="1">
                    <a:blip r:embed="rId18">
                      <a:extLst>
                        <a:ext uri="{28A0092B-C50C-407E-A947-70E740481C1C}">
                          <a14:useLocalDpi xmlns:a14="http://schemas.microsoft.com/office/drawing/2010/main" val="0"/>
                        </a:ext>
                      </a:extLst>
                    </a:blip>
                    <a:srcRect l="23438" t="23437" r="21875" b="24479"/>
                    <a:stretch/>
                  </pic:blipFill>
                  <pic:spPr bwMode="auto">
                    <a:xfrm>
                      <a:off x="0" y="0"/>
                      <a:ext cx="205294" cy="195519"/>
                    </a:xfrm>
                    <a:prstGeom prst="rect">
                      <a:avLst/>
                    </a:prstGeom>
                    <a:ln>
                      <a:noFill/>
                    </a:ln>
                    <a:extLst>
                      <a:ext uri="{53640926-AAD7-44D8-BBD7-CCE9431645EC}">
                        <a14:shadowObscured xmlns:a14="http://schemas.microsoft.com/office/drawing/2010/main"/>
                      </a:ext>
                    </a:extLst>
                  </pic:spPr>
                </pic:pic>
              </a:graphicData>
            </a:graphic>
          </wp:inline>
        </w:drawing>
      </w:r>
      <w:r w:rsidR="006210B0" w:rsidRPr="00D866DD">
        <w:rPr>
          <w:rFonts w:ascii="Verdana" w:hAnsi="Verdana" w:cs="Arial"/>
          <w:sz w:val="18"/>
          <w:szCs w:val="22"/>
        </w:rPr>
        <w:t xml:space="preserve"> </w:t>
      </w:r>
      <w:r w:rsidRPr="00D866DD">
        <w:rPr>
          <w:rFonts w:ascii="Verdana" w:hAnsi="Verdana" w:cs="Arial"/>
          <w:sz w:val="18"/>
          <w:szCs w:val="22"/>
        </w:rPr>
        <w:t>must involve facility improvements that result in measurable or verifiable electrical savings (kWh) and/or natural gas energy savings (Mcf) exceeding the requirements set forth in ASHRAE Standard 90.1-20</w:t>
      </w:r>
      <w:r w:rsidR="00AE3CD7" w:rsidRPr="00D866DD">
        <w:rPr>
          <w:rFonts w:ascii="Verdana" w:hAnsi="Verdana" w:cs="Arial"/>
          <w:sz w:val="18"/>
          <w:szCs w:val="22"/>
        </w:rPr>
        <w:t>13</w:t>
      </w:r>
      <w:r w:rsidRPr="00D866DD">
        <w:rPr>
          <w:rFonts w:ascii="Verdana" w:hAnsi="Verdana" w:cs="Arial"/>
          <w:sz w:val="18"/>
          <w:szCs w:val="22"/>
        </w:rPr>
        <w:t xml:space="preserve">, LEED or local building codes, whichever is more stringent. The following incentives are offered under the </w:t>
      </w:r>
      <w:r w:rsidR="004160EF" w:rsidRPr="00D866DD">
        <w:rPr>
          <w:rFonts w:ascii="Verdana" w:hAnsi="Verdana" w:cs="Arial"/>
          <w:sz w:val="18"/>
          <w:szCs w:val="22"/>
        </w:rPr>
        <w:t>n</w:t>
      </w:r>
      <w:r w:rsidRPr="00D866DD">
        <w:rPr>
          <w:rFonts w:ascii="Verdana" w:hAnsi="Verdana" w:cs="Arial"/>
          <w:sz w:val="18"/>
          <w:szCs w:val="22"/>
        </w:rPr>
        <w:t xml:space="preserve">ew </w:t>
      </w:r>
      <w:r w:rsidR="004160EF" w:rsidRPr="00D866DD">
        <w:rPr>
          <w:rFonts w:ascii="Verdana" w:hAnsi="Verdana" w:cs="Arial"/>
          <w:sz w:val="18"/>
          <w:szCs w:val="22"/>
        </w:rPr>
        <w:t>c</w:t>
      </w:r>
      <w:r w:rsidRPr="00D866DD">
        <w:rPr>
          <w:rFonts w:ascii="Verdana" w:hAnsi="Verdana" w:cs="Arial"/>
          <w:sz w:val="18"/>
          <w:szCs w:val="22"/>
        </w:rPr>
        <w:t>onstruction/</w:t>
      </w:r>
      <w:r w:rsidR="004160EF" w:rsidRPr="00D866DD">
        <w:rPr>
          <w:rFonts w:ascii="Verdana" w:hAnsi="Verdana" w:cs="Arial"/>
          <w:sz w:val="18"/>
          <w:szCs w:val="22"/>
        </w:rPr>
        <w:t>m</w:t>
      </w:r>
      <w:r w:rsidRPr="00D866DD">
        <w:rPr>
          <w:rFonts w:ascii="Verdana" w:hAnsi="Verdana" w:cs="Arial"/>
          <w:sz w:val="18"/>
          <w:szCs w:val="22"/>
        </w:rPr>
        <w:t xml:space="preserve">ajor </w:t>
      </w:r>
      <w:r w:rsidR="004160EF" w:rsidRPr="00D866DD">
        <w:rPr>
          <w:rFonts w:ascii="Verdana" w:hAnsi="Verdana" w:cs="Arial"/>
          <w:sz w:val="18"/>
          <w:szCs w:val="22"/>
        </w:rPr>
        <w:t>r</w:t>
      </w:r>
      <w:r w:rsidRPr="00D866DD">
        <w:rPr>
          <w:rFonts w:ascii="Verdana" w:hAnsi="Verdana" w:cs="Arial"/>
          <w:sz w:val="18"/>
          <w:szCs w:val="22"/>
        </w:rPr>
        <w:t xml:space="preserve">enovation </w:t>
      </w:r>
      <w:r w:rsidR="004160EF" w:rsidRPr="00D866DD">
        <w:rPr>
          <w:rFonts w:ascii="Verdana" w:hAnsi="Verdana" w:cs="Arial"/>
          <w:sz w:val="18"/>
          <w:szCs w:val="22"/>
        </w:rPr>
        <w:t>p</w:t>
      </w:r>
      <w:r w:rsidRPr="00D866DD">
        <w:rPr>
          <w:rFonts w:ascii="Verdana" w:hAnsi="Verdana" w:cs="Arial"/>
          <w:sz w:val="18"/>
          <w:szCs w:val="22"/>
        </w:rPr>
        <w:t>rogram:</w:t>
      </w:r>
    </w:p>
    <w:p w14:paraId="7392035C" w14:textId="77777777" w:rsidR="0076316C" w:rsidRPr="00D866DD" w:rsidRDefault="0076316C" w:rsidP="00C17A43">
      <w:pPr>
        <w:autoSpaceDE w:val="0"/>
        <w:autoSpaceDN w:val="0"/>
        <w:adjustRightInd w:val="0"/>
        <w:ind w:left="540" w:hanging="180"/>
        <w:rPr>
          <w:rFonts w:ascii="Verdana" w:hAnsi="Verdana" w:cs="Arial"/>
          <w:sz w:val="22"/>
          <w:szCs w:val="22"/>
        </w:rPr>
      </w:pPr>
    </w:p>
    <w:p w14:paraId="416BC9A5" w14:textId="632BE150" w:rsidR="0076316C" w:rsidRDefault="00C17A43" w:rsidP="00D866DD">
      <w:pPr>
        <w:autoSpaceDE w:val="0"/>
        <w:autoSpaceDN w:val="0"/>
        <w:adjustRightInd w:val="0"/>
        <w:ind w:left="540" w:hanging="180"/>
        <w:rPr>
          <w:rFonts w:ascii="Verdana" w:hAnsi="Verdana" w:cs="Arial"/>
          <w:sz w:val="18"/>
          <w:szCs w:val="22"/>
        </w:rPr>
      </w:pPr>
      <w:r w:rsidRPr="00D866DD">
        <w:rPr>
          <w:rFonts w:ascii="Verdana" w:hAnsi="Verdana" w:cs="Arial"/>
          <w:b/>
          <w:bCs/>
          <w:sz w:val="22"/>
          <w:szCs w:val="22"/>
        </w:rPr>
        <w:t xml:space="preserve">LEED </w:t>
      </w:r>
      <w:r w:rsidRPr="00D866DD">
        <w:rPr>
          <w:rFonts w:ascii="Verdana" w:hAnsi="Verdana" w:cs="Arial"/>
          <w:b/>
          <w:bCs/>
          <w:sz w:val="18"/>
          <w:szCs w:val="22"/>
        </w:rPr>
        <w:t xml:space="preserve">(Leadership in </w:t>
      </w:r>
      <w:r w:rsidR="004160EF" w:rsidRPr="00D866DD">
        <w:rPr>
          <w:rFonts w:ascii="Verdana" w:hAnsi="Verdana" w:cs="Arial"/>
          <w:b/>
          <w:bCs/>
          <w:sz w:val="18"/>
          <w:szCs w:val="22"/>
        </w:rPr>
        <w:t>en</w:t>
      </w:r>
      <w:r w:rsidRPr="00D866DD">
        <w:rPr>
          <w:rFonts w:ascii="Verdana" w:hAnsi="Verdana" w:cs="Arial"/>
          <w:b/>
          <w:bCs/>
          <w:sz w:val="18"/>
          <w:szCs w:val="22"/>
        </w:rPr>
        <w:t xml:space="preserve">ergy and </w:t>
      </w:r>
      <w:r w:rsidR="004160EF" w:rsidRPr="00D866DD">
        <w:rPr>
          <w:rFonts w:ascii="Verdana" w:hAnsi="Verdana" w:cs="Arial"/>
          <w:b/>
          <w:bCs/>
          <w:sz w:val="18"/>
          <w:szCs w:val="22"/>
        </w:rPr>
        <w:t>e</w:t>
      </w:r>
      <w:r w:rsidRPr="00D866DD">
        <w:rPr>
          <w:rFonts w:ascii="Verdana" w:hAnsi="Verdana" w:cs="Arial"/>
          <w:b/>
          <w:bCs/>
          <w:sz w:val="18"/>
          <w:szCs w:val="22"/>
        </w:rPr>
        <w:t xml:space="preserve">nvironmental </w:t>
      </w:r>
      <w:r w:rsidR="004160EF" w:rsidRPr="00D866DD">
        <w:rPr>
          <w:rFonts w:ascii="Verdana" w:hAnsi="Verdana" w:cs="Arial"/>
          <w:b/>
          <w:bCs/>
          <w:sz w:val="18"/>
          <w:szCs w:val="22"/>
        </w:rPr>
        <w:t>d</w:t>
      </w:r>
      <w:r w:rsidRPr="00D866DD">
        <w:rPr>
          <w:rFonts w:ascii="Verdana" w:hAnsi="Verdana" w:cs="Arial"/>
          <w:b/>
          <w:bCs/>
          <w:sz w:val="18"/>
          <w:szCs w:val="22"/>
        </w:rPr>
        <w:t xml:space="preserve">esign) </w:t>
      </w:r>
      <w:r w:rsidR="004160EF" w:rsidRPr="00D866DD">
        <w:rPr>
          <w:rFonts w:ascii="Verdana" w:hAnsi="Verdana" w:cs="Arial"/>
          <w:b/>
          <w:bCs/>
          <w:sz w:val="22"/>
          <w:szCs w:val="22"/>
        </w:rPr>
        <w:t>w</w:t>
      </w:r>
      <w:r w:rsidRPr="00D866DD">
        <w:rPr>
          <w:rFonts w:ascii="Verdana" w:hAnsi="Verdana" w:cs="Arial"/>
          <w:b/>
          <w:bCs/>
          <w:sz w:val="22"/>
          <w:szCs w:val="22"/>
        </w:rPr>
        <w:t xml:space="preserve">hole </w:t>
      </w:r>
      <w:r w:rsidR="004160EF" w:rsidRPr="00D866DD">
        <w:rPr>
          <w:rFonts w:ascii="Verdana" w:hAnsi="Verdana" w:cs="Arial"/>
          <w:b/>
          <w:bCs/>
          <w:sz w:val="22"/>
          <w:szCs w:val="22"/>
        </w:rPr>
        <w:t>b</w:t>
      </w:r>
      <w:r w:rsidRPr="00D866DD">
        <w:rPr>
          <w:rFonts w:ascii="Verdana" w:hAnsi="Verdana" w:cs="Arial"/>
          <w:b/>
          <w:bCs/>
          <w:sz w:val="22"/>
          <w:szCs w:val="22"/>
        </w:rPr>
        <w:t xml:space="preserve">uilding </w:t>
      </w:r>
      <w:r w:rsidR="004160EF" w:rsidRPr="00D866DD">
        <w:rPr>
          <w:rFonts w:ascii="Verdana" w:hAnsi="Verdana" w:cs="Arial"/>
          <w:b/>
          <w:bCs/>
          <w:sz w:val="22"/>
          <w:szCs w:val="22"/>
        </w:rPr>
        <w:t>a</w:t>
      </w:r>
      <w:r w:rsidRPr="00D866DD">
        <w:rPr>
          <w:rFonts w:ascii="Verdana" w:hAnsi="Verdana" w:cs="Arial"/>
          <w:b/>
          <w:bCs/>
          <w:sz w:val="22"/>
          <w:szCs w:val="22"/>
        </w:rPr>
        <w:t>pproach:</w:t>
      </w:r>
      <w:r w:rsidRPr="00D866DD">
        <w:rPr>
          <w:rFonts w:ascii="Verdana" w:hAnsi="Verdana" w:cs="Arial"/>
          <w:sz w:val="22"/>
          <w:szCs w:val="22"/>
        </w:rPr>
        <w:t xml:space="preserve"> </w:t>
      </w:r>
      <w:r w:rsidRPr="00D866DD">
        <w:rPr>
          <w:rFonts w:ascii="Verdana" w:hAnsi="Verdana" w:cs="Arial"/>
          <w:sz w:val="18"/>
          <w:szCs w:val="22"/>
        </w:rPr>
        <w:t xml:space="preserve">Incentives are available for </w:t>
      </w:r>
      <w:r w:rsidR="004160EF" w:rsidRPr="00D866DD">
        <w:rPr>
          <w:rFonts w:ascii="Verdana" w:hAnsi="Verdana" w:cs="Arial"/>
          <w:sz w:val="18"/>
          <w:szCs w:val="22"/>
        </w:rPr>
        <w:t>n</w:t>
      </w:r>
      <w:r w:rsidRPr="00D866DD">
        <w:rPr>
          <w:rFonts w:ascii="Verdana" w:hAnsi="Verdana" w:cs="Arial"/>
          <w:sz w:val="18"/>
          <w:szCs w:val="22"/>
        </w:rPr>
        <w:t xml:space="preserve">ew </w:t>
      </w:r>
      <w:r w:rsidR="004160EF" w:rsidRPr="00D866DD">
        <w:rPr>
          <w:rFonts w:ascii="Verdana" w:hAnsi="Verdana" w:cs="Arial"/>
          <w:sz w:val="18"/>
          <w:szCs w:val="22"/>
        </w:rPr>
        <w:t>c</w:t>
      </w:r>
      <w:r w:rsidRPr="00D866DD">
        <w:rPr>
          <w:rFonts w:ascii="Verdana" w:hAnsi="Verdana" w:cs="Arial"/>
          <w:sz w:val="18"/>
          <w:szCs w:val="22"/>
        </w:rPr>
        <w:t xml:space="preserve">onstruction projects that receive LEED certification, and will be paid upon receiving LEED </w:t>
      </w:r>
      <w:r w:rsidR="004160EF" w:rsidRPr="00D866DD">
        <w:rPr>
          <w:rFonts w:ascii="Verdana" w:hAnsi="Verdana" w:cs="Arial"/>
          <w:sz w:val="18"/>
          <w:szCs w:val="22"/>
        </w:rPr>
        <w:t>c</w:t>
      </w:r>
      <w:r w:rsidRPr="00D866DD">
        <w:rPr>
          <w:rFonts w:ascii="Verdana" w:hAnsi="Verdana" w:cs="Arial"/>
          <w:sz w:val="18"/>
          <w:szCs w:val="22"/>
        </w:rPr>
        <w:t xml:space="preserve">ertification at the saving values validated by LEED. The incentives directly correspond to the LEED NC v2009 and LEED BD+C v4 ratings systems. Incentives are paid based on the energy savings reported in the energy model and verified by LEED (first year only). For more on this approach, see the LEED and </w:t>
      </w:r>
      <w:r w:rsidR="004160EF" w:rsidRPr="00D866DD">
        <w:rPr>
          <w:rFonts w:ascii="Verdana" w:hAnsi="Verdana" w:cs="Arial"/>
          <w:sz w:val="18"/>
          <w:szCs w:val="22"/>
        </w:rPr>
        <w:t>d</w:t>
      </w:r>
      <w:r w:rsidRPr="00D866DD">
        <w:rPr>
          <w:rFonts w:ascii="Verdana" w:hAnsi="Verdana" w:cs="Arial"/>
          <w:sz w:val="18"/>
          <w:szCs w:val="22"/>
        </w:rPr>
        <w:t xml:space="preserve">esign </w:t>
      </w:r>
      <w:r w:rsidR="004160EF" w:rsidRPr="00D866DD">
        <w:rPr>
          <w:rFonts w:ascii="Verdana" w:hAnsi="Verdana" w:cs="Arial"/>
          <w:sz w:val="18"/>
          <w:szCs w:val="22"/>
        </w:rPr>
        <w:t>r</w:t>
      </w:r>
      <w:r w:rsidRPr="00D866DD">
        <w:rPr>
          <w:rFonts w:ascii="Verdana" w:hAnsi="Verdana" w:cs="Arial"/>
          <w:sz w:val="18"/>
          <w:szCs w:val="22"/>
        </w:rPr>
        <w:t xml:space="preserve">eview </w:t>
      </w:r>
      <w:r w:rsidR="004160EF" w:rsidRPr="00D866DD">
        <w:rPr>
          <w:rFonts w:ascii="Verdana" w:hAnsi="Verdana" w:cs="Arial"/>
          <w:sz w:val="18"/>
          <w:szCs w:val="22"/>
        </w:rPr>
        <w:t>a</w:t>
      </w:r>
      <w:r w:rsidRPr="00D866DD">
        <w:rPr>
          <w:rFonts w:ascii="Verdana" w:hAnsi="Verdana" w:cs="Arial"/>
          <w:sz w:val="18"/>
          <w:szCs w:val="22"/>
        </w:rPr>
        <w:t xml:space="preserve">ssistance </w:t>
      </w:r>
      <w:r w:rsidR="004160EF" w:rsidRPr="00D866DD">
        <w:rPr>
          <w:rFonts w:ascii="Verdana" w:hAnsi="Verdana" w:cs="Arial"/>
          <w:sz w:val="18"/>
          <w:szCs w:val="22"/>
        </w:rPr>
        <w:t>a</w:t>
      </w:r>
      <w:r w:rsidRPr="00D866DD">
        <w:rPr>
          <w:rFonts w:ascii="Verdana" w:hAnsi="Verdana" w:cs="Arial"/>
          <w:sz w:val="18"/>
          <w:szCs w:val="22"/>
        </w:rPr>
        <w:t xml:space="preserve">pplication (cannot be combined with </w:t>
      </w:r>
      <w:r w:rsidR="004160EF" w:rsidRPr="00D866DD">
        <w:rPr>
          <w:rFonts w:ascii="Verdana" w:hAnsi="Verdana" w:cs="Arial"/>
          <w:sz w:val="18"/>
          <w:szCs w:val="22"/>
        </w:rPr>
        <w:t>s</w:t>
      </w:r>
      <w:r w:rsidRPr="00D866DD">
        <w:rPr>
          <w:rFonts w:ascii="Verdana" w:hAnsi="Verdana" w:cs="Arial"/>
          <w:sz w:val="18"/>
          <w:szCs w:val="22"/>
        </w:rPr>
        <w:t xml:space="preserve">ystems </w:t>
      </w:r>
      <w:r w:rsidR="004160EF" w:rsidRPr="00D866DD">
        <w:rPr>
          <w:rFonts w:ascii="Verdana" w:hAnsi="Verdana" w:cs="Arial"/>
          <w:sz w:val="18"/>
          <w:szCs w:val="22"/>
        </w:rPr>
        <w:t>a</w:t>
      </w:r>
      <w:r w:rsidRPr="00D866DD">
        <w:rPr>
          <w:rFonts w:ascii="Verdana" w:hAnsi="Verdana" w:cs="Arial"/>
          <w:sz w:val="18"/>
          <w:szCs w:val="22"/>
        </w:rPr>
        <w:t>pproach).</w:t>
      </w:r>
    </w:p>
    <w:p w14:paraId="256FB6F8" w14:textId="77777777" w:rsidR="00D866DD" w:rsidRPr="00D866DD" w:rsidRDefault="00D866DD" w:rsidP="00D866DD">
      <w:pPr>
        <w:autoSpaceDE w:val="0"/>
        <w:autoSpaceDN w:val="0"/>
        <w:adjustRightInd w:val="0"/>
        <w:ind w:left="540" w:hanging="180"/>
        <w:rPr>
          <w:rFonts w:ascii="Verdana" w:hAnsi="Verdana" w:cs="Arial"/>
          <w:sz w:val="22"/>
          <w:szCs w:val="22"/>
        </w:rPr>
      </w:pPr>
    </w:p>
    <w:p w14:paraId="0FB3CD14" w14:textId="09DD5A20" w:rsidR="00D866DD" w:rsidRPr="00D866DD" w:rsidRDefault="0076316C" w:rsidP="00D866DD">
      <w:pPr>
        <w:autoSpaceDE w:val="0"/>
        <w:autoSpaceDN w:val="0"/>
        <w:adjustRightInd w:val="0"/>
        <w:spacing w:after="120"/>
        <w:ind w:left="547" w:hanging="187"/>
        <w:rPr>
          <w:rFonts w:ascii="Verdana" w:hAnsi="Verdana"/>
          <w:sz w:val="18"/>
          <w:szCs w:val="18"/>
        </w:rPr>
      </w:pPr>
      <w:r w:rsidRPr="00D866DD">
        <w:rPr>
          <w:rFonts w:ascii="Verdana" w:hAnsi="Verdana" w:cs="Arial"/>
          <w:b/>
          <w:bCs/>
          <w:sz w:val="22"/>
          <w:szCs w:val="22"/>
        </w:rPr>
        <w:t>LEED design review assistance:</w:t>
      </w:r>
      <w:r w:rsidRPr="00D866DD">
        <w:rPr>
          <w:rFonts w:ascii="Verdana" w:hAnsi="Verdana" w:cs="Arial"/>
          <w:sz w:val="22"/>
          <w:szCs w:val="22"/>
        </w:rPr>
        <w:t xml:space="preserve"> </w:t>
      </w:r>
      <w:r w:rsidRPr="00D866DD">
        <w:rPr>
          <w:rFonts w:ascii="Verdana" w:hAnsi="Verdana"/>
          <w:sz w:val="18"/>
          <w:szCs w:val="22"/>
        </w:rPr>
        <w:t xml:space="preserve">To encourage LEED design/certification of energy-efficient buildings, a </w:t>
      </w:r>
      <w:r w:rsidRPr="00D866DD">
        <w:rPr>
          <w:rFonts w:ascii="Verdana" w:hAnsi="Verdana"/>
          <w:sz w:val="18"/>
          <w:szCs w:val="18"/>
        </w:rPr>
        <w:t xml:space="preserve">$1,500 incentive for LEED design review assistance is available </w:t>
      </w:r>
      <w:r w:rsidRPr="00D866DD">
        <w:rPr>
          <w:rFonts w:ascii="Verdana" w:hAnsi="Verdana" w:cs="Arial"/>
          <w:sz w:val="18"/>
          <w:szCs w:val="18"/>
          <w:shd w:val="clear" w:color="auto" w:fill="F8F8F8"/>
        </w:rPr>
        <w:t xml:space="preserve">for any customer that receives DTE-Energy provided fuel source(s) </w:t>
      </w:r>
      <w:r w:rsidRPr="00D866DD">
        <w:rPr>
          <w:rFonts w:ascii="Verdana" w:hAnsi="Verdana"/>
          <w:sz w:val="18"/>
          <w:szCs w:val="18"/>
        </w:rPr>
        <w:t>in the project. A reservation application is required prior to receiving LEED final design review decisions in order to apply for this design review assistance Incentive. The reservation application should be submitted after your project is registered with the Green Building Certification Institute (GBCI). LEED design review assistance incentives will be reserved for 90 days or until Nov. 30, 202</w:t>
      </w:r>
      <w:r w:rsidR="005C4677">
        <w:rPr>
          <w:rFonts w:ascii="Verdana" w:hAnsi="Verdana"/>
          <w:sz w:val="18"/>
          <w:szCs w:val="18"/>
        </w:rPr>
        <w:t>2</w:t>
      </w:r>
      <w:r w:rsidRPr="00D866DD">
        <w:rPr>
          <w:rFonts w:ascii="Verdana" w:hAnsi="Verdana"/>
          <w:sz w:val="18"/>
          <w:szCs w:val="18"/>
        </w:rPr>
        <w:t>, whichever comes first.</w:t>
      </w:r>
    </w:p>
    <w:p w14:paraId="56D25DBB" w14:textId="002DA419" w:rsidR="00C17A43" w:rsidRDefault="00C17A43" w:rsidP="00C17A43">
      <w:pPr>
        <w:autoSpaceDE w:val="0"/>
        <w:autoSpaceDN w:val="0"/>
        <w:adjustRightInd w:val="0"/>
        <w:ind w:left="547" w:hanging="187"/>
        <w:rPr>
          <w:rFonts w:ascii="Verdana" w:hAnsi="Verdana" w:cs="Arial"/>
          <w:sz w:val="18"/>
          <w:szCs w:val="22"/>
        </w:rPr>
      </w:pPr>
      <w:r w:rsidRPr="00D866DD">
        <w:rPr>
          <w:rFonts w:ascii="Verdana" w:hAnsi="Verdana" w:cs="Arial"/>
          <w:b/>
          <w:bCs/>
          <w:sz w:val="22"/>
          <w:szCs w:val="22"/>
        </w:rPr>
        <w:t xml:space="preserve">Systems </w:t>
      </w:r>
      <w:r w:rsidR="004160EF" w:rsidRPr="00D866DD">
        <w:rPr>
          <w:rFonts w:ascii="Verdana" w:hAnsi="Verdana" w:cs="Arial"/>
          <w:b/>
          <w:bCs/>
          <w:sz w:val="22"/>
          <w:szCs w:val="22"/>
        </w:rPr>
        <w:t>a</w:t>
      </w:r>
      <w:r w:rsidRPr="00D866DD">
        <w:rPr>
          <w:rFonts w:ascii="Verdana" w:hAnsi="Verdana" w:cs="Arial"/>
          <w:b/>
          <w:bCs/>
          <w:sz w:val="22"/>
          <w:szCs w:val="22"/>
        </w:rPr>
        <w:t>pproach:</w:t>
      </w:r>
      <w:r w:rsidRPr="00D866DD">
        <w:rPr>
          <w:rFonts w:ascii="Verdana" w:hAnsi="Verdana" w:cs="Arial"/>
          <w:sz w:val="22"/>
          <w:szCs w:val="22"/>
        </w:rPr>
        <w:t xml:space="preserve"> </w:t>
      </w:r>
      <w:r w:rsidRPr="00D866DD">
        <w:rPr>
          <w:rFonts w:ascii="Verdana" w:hAnsi="Verdana" w:cs="Arial"/>
          <w:sz w:val="18"/>
          <w:szCs w:val="22"/>
        </w:rPr>
        <w:t xml:space="preserve">An alternative to the LEED </w:t>
      </w:r>
      <w:r w:rsidR="004160EF" w:rsidRPr="00D866DD">
        <w:rPr>
          <w:rFonts w:ascii="Verdana" w:hAnsi="Verdana" w:cs="Arial"/>
          <w:sz w:val="18"/>
          <w:szCs w:val="22"/>
        </w:rPr>
        <w:t>w</w:t>
      </w:r>
      <w:r w:rsidRPr="00D866DD">
        <w:rPr>
          <w:rFonts w:ascii="Verdana" w:hAnsi="Verdana" w:cs="Arial"/>
          <w:sz w:val="18"/>
          <w:szCs w:val="22"/>
        </w:rPr>
        <w:t xml:space="preserve">hole </w:t>
      </w:r>
      <w:r w:rsidR="004160EF" w:rsidRPr="00D866DD">
        <w:rPr>
          <w:rFonts w:ascii="Verdana" w:hAnsi="Verdana" w:cs="Arial"/>
          <w:sz w:val="18"/>
          <w:szCs w:val="22"/>
        </w:rPr>
        <w:t>b</w:t>
      </w:r>
      <w:r w:rsidRPr="00D866DD">
        <w:rPr>
          <w:rFonts w:ascii="Verdana" w:hAnsi="Verdana" w:cs="Arial"/>
          <w:sz w:val="18"/>
          <w:szCs w:val="22"/>
        </w:rPr>
        <w:t xml:space="preserve">uilding </w:t>
      </w:r>
      <w:r w:rsidR="004160EF" w:rsidRPr="00D866DD">
        <w:rPr>
          <w:rFonts w:ascii="Verdana" w:hAnsi="Verdana" w:cs="Arial"/>
          <w:sz w:val="18"/>
          <w:szCs w:val="22"/>
        </w:rPr>
        <w:t>a</w:t>
      </w:r>
      <w:r w:rsidRPr="00D866DD">
        <w:rPr>
          <w:rFonts w:ascii="Verdana" w:hAnsi="Verdana" w:cs="Arial"/>
          <w:sz w:val="18"/>
          <w:szCs w:val="22"/>
        </w:rPr>
        <w:t xml:space="preserve">pproach is the </w:t>
      </w:r>
      <w:r w:rsidR="004160EF" w:rsidRPr="00D866DD">
        <w:rPr>
          <w:rFonts w:ascii="Verdana" w:hAnsi="Verdana" w:cs="Arial"/>
          <w:sz w:val="18"/>
          <w:szCs w:val="22"/>
        </w:rPr>
        <w:t>s</w:t>
      </w:r>
      <w:r w:rsidRPr="00D866DD">
        <w:rPr>
          <w:rFonts w:ascii="Verdana" w:hAnsi="Verdana" w:cs="Arial"/>
          <w:sz w:val="18"/>
          <w:szCs w:val="22"/>
        </w:rPr>
        <w:t xml:space="preserve">ystems </w:t>
      </w:r>
      <w:r w:rsidR="004160EF" w:rsidRPr="00D866DD">
        <w:rPr>
          <w:rFonts w:ascii="Verdana" w:hAnsi="Verdana" w:cs="Arial"/>
          <w:sz w:val="18"/>
          <w:szCs w:val="22"/>
        </w:rPr>
        <w:t>a</w:t>
      </w:r>
      <w:r w:rsidRPr="00D866DD">
        <w:rPr>
          <w:rFonts w:ascii="Verdana" w:hAnsi="Verdana" w:cs="Arial"/>
          <w:sz w:val="18"/>
          <w:szCs w:val="22"/>
        </w:rPr>
        <w:t xml:space="preserve">pproach, which is simpler, does not require LEED certification and encourages designers to optimize the energy efficiency of the individual systems within a building. This approach is most appropriate for less complex projects; those whose systems are designed at different times, and for projects in which consideration for energy efficiency occurs later in the design phase. Simple calculation tools are provided to quickly estimate typical energy savings associated with recommended measures in a typical building and to calculate corresponding incentives. Eligible measures can be found in the </w:t>
      </w:r>
      <w:r w:rsidR="003E1D65" w:rsidRPr="00D866DD">
        <w:rPr>
          <w:rFonts w:ascii="Verdana" w:hAnsi="Verdana" w:cs="Arial"/>
          <w:sz w:val="18"/>
          <w:szCs w:val="22"/>
        </w:rPr>
        <w:t>p</w:t>
      </w:r>
      <w:r w:rsidRPr="00D866DD">
        <w:rPr>
          <w:rFonts w:ascii="Verdana" w:hAnsi="Verdana" w:cs="Arial"/>
          <w:sz w:val="18"/>
          <w:szCs w:val="22"/>
        </w:rPr>
        <w:t xml:space="preserve">rogram </w:t>
      </w:r>
      <w:r w:rsidR="003E1D65" w:rsidRPr="00D866DD">
        <w:rPr>
          <w:rFonts w:ascii="Verdana" w:hAnsi="Verdana" w:cs="Arial"/>
          <w:sz w:val="18"/>
          <w:szCs w:val="22"/>
        </w:rPr>
        <w:t>a</w:t>
      </w:r>
      <w:r w:rsidRPr="00D866DD">
        <w:rPr>
          <w:rFonts w:ascii="Verdana" w:hAnsi="Verdana" w:cs="Arial"/>
          <w:sz w:val="18"/>
          <w:szCs w:val="22"/>
        </w:rPr>
        <w:t xml:space="preserve">pplication (cannot be combined with LEED </w:t>
      </w:r>
      <w:r w:rsidR="003E1D65" w:rsidRPr="00D866DD">
        <w:rPr>
          <w:rFonts w:ascii="Verdana" w:hAnsi="Verdana" w:cs="Arial"/>
          <w:sz w:val="18"/>
          <w:szCs w:val="22"/>
        </w:rPr>
        <w:t>w</w:t>
      </w:r>
      <w:r w:rsidRPr="00D866DD">
        <w:rPr>
          <w:rFonts w:ascii="Verdana" w:hAnsi="Verdana" w:cs="Arial"/>
          <w:sz w:val="18"/>
          <w:szCs w:val="22"/>
        </w:rPr>
        <w:t xml:space="preserve">hole </w:t>
      </w:r>
      <w:r w:rsidR="003E1D65" w:rsidRPr="00D866DD">
        <w:rPr>
          <w:rFonts w:ascii="Verdana" w:hAnsi="Verdana" w:cs="Arial"/>
          <w:sz w:val="18"/>
          <w:szCs w:val="22"/>
        </w:rPr>
        <w:t>b</w:t>
      </w:r>
      <w:r w:rsidRPr="00D866DD">
        <w:rPr>
          <w:rFonts w:ascii="Verdana" w:hAnsi="Verdana" w:cs="Arial"/>
          <w:sz w:val="18"/>
          <w:szCs w:val="22"/>
        </w:rPr>
        <w:t xml:space="preserve">uilding), identified by </w:t>
      </w:r>
      <w:r w:rsidR="004160EF" w:rsidRPr="00D866DD">
        <w:rPr>
          <w:rFonts w:ascii="Verdana" w:hAnsi="Verdana" w:cs="Arial"/>
          <w:sz w:val="18"/>
          <w:szCs w:val="22"/>
        </w:rPr>
        <w:t>a hammer and wrench icon.</w:t>
      </w:r>
    </w:p>
    <w:p w14:paraId="71FD026F" w14:textId="125354BD" w:rsidR="00D866DD" w:rsidRDefault="00D866DD" w:rsidP="00C17A43">
      <w:pPr>
        <w:autoSpaceDE w:val="0"/>
        <w:autoSpaceDN w:val="0"/>
        <w:adjustRightInd w:val="0"/>
        <w:ind w:left="547" w:hanging="187"/>
        <w:rPr>
          <w:rFonts w:ascii="Verdana" w:hAnsi="Verdana" w:cs="Arial"/>
          <w:sz w:val="18"/>
          <w:szCs w:val="22"/>
        </w:rPr>
      </w:pPr>
    </w:p>
    <w:p w14:paraId="21E694A1" w14:textId="0165D06B" w:rsidR="00D866DD" w:rsidRDefault="00D866DD" w:rsidP="00C17A43">
      <w:pPr>
        <w:autoSpaceDE w:val="0"/>
        <w:autoSpaceDN w:val="0"/>
        <w:adjustRightInd w:val="0"/>
        <w:ind w:left="547" w:hanging="187"/>
        <w:rPr>
          <w:rFonts w:ascii="Verdana" w:hAnsi="Verdana" w:cs="Arial"/>
          <w:sz w:val="18"/>
          <w:szCs w:val="22"/>
        </w:rPr>
      </w:pPr>
    </w:p>
    <w:p w14:paraId="39F936EB" w14:textId="77777777" w:rsidR="00D866DD" w:rsidRDefault="00D866DD" w:rsidP="00C17A43">
      <w:pPr>
        <w:autoSpaceDE w:val="0"/>
        <w:autoSpaceDN w:val="0"/>
        <w:adjustRightInd w:val="0"/>
        <w:ind w:left="547" w:hanging="187"/>
        <w:rPr>
          <w:rFonts w:ascii="Verdana" w:hAnsi="Verdana" w:cs="Arial"/>
          <w:sz w:val="18"/>
          <w:szCs w:val="22"/>
        </w:rPr>
      </w:pPr>
    </w:p>
    <w:p w14:paraId="3571C20C" w14:textId="77777777" w:rsidR="00D866DD" w:rsidRPr="00D866DD" w:rsidRDefault="00D866DD" w:rsidP="00C17A43">
      <w:pPr>
        <w:autoSpaceDE w:val="0"/>
        <w:autoSpaceDN w:val="0"/>
        <w:adjustRightInd w:val="0"/>
        <w:ind w:left="547" w:hanging="187"/>
        <w:rPr>
          <w:rFonts w:ascii="Verdana" w:hAnsi="Verdana" w:cs="Arial"/>
          <w:sz w:val="18"/>
          <w:szCs w:val="22"/>
        </w:rPr>
      </w:pPr>
    </w:p>
    <w:p w14:paraId="33B0F5F6" w14:textId="77777777" w:rsidR="0076316C" w:rsidRPr="00D866DD" w:rsidRDefault="0076316C" w:rsidP="00C17A43">
      <w:pPr>
        <w:autoSpaceDE w:val="0"/>
        <w:autoSpaceDN w:val="0"/>
        <w:adjustRightInd w:val="0"/>
        <w:ind w:left="547" w:hanging="187"/>
        <w:rPr>
          <w:rFonts w:ascii="Verdana" w:hAnsi="Verdana" w:cs="Arial"/>
        </w:rPr>
      </w:pPr>
    </w:p>
    <w:p w14:paraId="762D8CF9"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lastRenderedPageBreak/>
        <w:t xml:space="preserve">I have installed energy efficiency measures that are not listed. Are they still eligible for an incentive? </w:t>
      </w:r>
    </w:p>
    <w:p w14:paraId="4C86270A" w14:textId="2FB42B48"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Energy-efficiency measures that are not on the </w:t>
      </w:r>
      <w:r w:rsidR="003E1D65" w:rsidRPr="00D866DD">
        <w:rPr>
          <w:rFonts w:ascii="Verdana" w:hAnsi="Verdana" w:cs="Arial"/>
          <w:sz w:val="18"/>
          <w:szCs w:val="22"/>
        </w:rPr>
        <w:t>p</w:t>
      </w:r>
      <w:r w:rsidRPr="00D866DD">
        <w:rPr>
          <w:rFonts w:ascii="Verdana" w:hAnsi="Verdana" w:cs="Arial"/>
          <w:sz w:val="18"/>
          <w:szCs w:val="22"/>
        </w:rPr>
        <w:t xml:space="preserve">rescriptive list may be eligible for a </w:t>
      </w:r>
      <w:r w:rsidR="003E1D65" w:rsidRPr="00D866DD">
        <w:rPr>
          <w:rFonts w:ascii="Verdana" w:hAnsi="Verdana" w:cs="Arial"/>
          <w:sz w:val="18"/>
          <w:szCs w:val="22"/>
        </w:rPr>
        <w:t>c</w:t>
      </w:r>
      <w:r w:rsidRPr="00D866DD">
        <w:rPr>
          <w:rFonts w:ascii="Verdana" w:hAnsi="Verdana" w:cs="Arial"/>
          <w:sz w:val="18"/>
          <w:szCs w:val="22"/>
        </w:rPr>
        <w:t xml:space="preserve">ustom incentive, </w:t>
      </w:r>
      <w:r w:rsidRPr="00D866DD">
        <w:rPr>
          <w:rFonts w:ascii="Verdana" w:hAnsi="Verdana" w:cs="Arial"/>
          <w:bCs/>
          <w:sz w:val="18"/>
          <w:szCs w:val="22"/>
        </w:rPr>
        <w:t xml:space="preserve">if a </w:t>
      </w:r>
      <w:r w:rsidR="003E1D65" w:rsidRPr="00D866DD">
        <w:rPr>
          <w:rFonts w:ascii="Verdana" w:hAnsi="Verdana" w:cs="Arial"/>
          <w:bCs/>
          <w:sz w:val="18"/>
          <w:szCs w:val="22"/>
        </w:rPr>
        <w:t>r</w:t>
      </w:r>
      <w:r w:rsidRPr="00D866DD">
        <w:rPr>
          <w:rFonts w:ascii="Verdana" w:hAnsi="Verdana" w:cs="Arial"/>
          <w:bCs/>
          <w:sz w:val="18"/>
          <w:szCs w:val="22"/>
        </w:rPr>
        <w:t xml:space="preserve">eservation </w:t>
      </w:r>
      <w:r w:rsidR="003E1D65" w:rsidRPr="00D866DD">
        <w:rPr>
          <w:rFonts w:ascii="Verdana" w:hAnsi="Verdana" w:cs="Arial"/>
          <w:bCs/>
          <w:sz w:val="18"/>
          <w:szCs w:val="22"/>
        </w:rPr>
        <w:t>a</w:t>
      </w:r>
      <w:r w:rsidRPr="00D866DD">
        <w:rPr>
          <w:rFonts w:ascii="Verdana" w:hAnsi="Verdana" w:cs="Arial"/>
          <w:bCs/>
          <w:sz w:val="18"/>
          <w:szCs w:val="22"/>
        </w:rPr>
        <w:t xml:space="preserve">pplication was submitted </w:t>
      </w:r>
      <w:r w:rsidRPr="00D866DD">
        <w:rPr>
          <w:rFonts w:ascii="Verdana" w:hAnsi="Verdana" w:cs="Arial"/>
          <w:sz w:val="18"/>
          <w:szCs w:val="22"/>
        </w:rPr>
        <w:t>prior</w:t>
      </w:r>
      <w:r w:rsidRPr="00D866DD">
        <w:rPr>
          <w:rFonts w:ascii="Verdana" w:hAnsi="Verdana" w:cs="Arial"/>
          <w:bCs/>
          <w:sz w:val="18"/>
          <w:szCs w:val="22"/>
        </w:rPr>
        <w:t xml:space="preserve"> to installation</w:t>
      </w:r>
      <w:r w:rsidRPr="00D866DD">
        <w:rPr>
          <w:rFonts w:ascii="Verdana" w:hAnsi="Verdana" w:cs="Arial"/>
          <w:b/>
          <w:sz w:val="18"/>
          <w:szCs w:val="22"/>
        </w:rPr>
        <w:t>.</w:t>
      </w:r>
      <w:r w:rsidRPr="00D866DD">
        <w:rPr>
          <w:rFonts w:ascii="Verdana" w:hAnsi="Verdana" w:cs="Arial"/>
          <w:sz w:val="18"/>
          <w:szCs w:val="22"/>
        </w:rPr>
        <w:t xml:space="preserve"> If the measures were installed without a </w:t>
      </w:r>
      <w:r w:rsidR="003E1D65" w:rsidRPr="00D866DD">
        <w:rPr>
          <w:rFonts w:ascii="Verdana" w:hAnsi="Verdana" w:cs="Arial"/>
          <w:sz w:val="18"/>
          <w:szCs w:val="22"/>
        </w:rPr>
        <w:t>r</w:t>
      </w:r>
      <w:r w:rsidRPr="00D866DD">
        <w:rPr>
          <w:rFonts w:ascii="Verdana" w:hAnsi="Verdana" w:cs="Arial"/>
          <w:sz w:val="18"/>
          <w:szCs w:val="22"/>
        </w:rPr>
        <w:t xml:space="preserve">eservation </w:t>
      </w:r>
      <w:r w:rsidR="003E1D65" w:rsidRPr="00D866DD">
        <w:rPr>
          <w:rFonts w:ascii="Verdana" w:hAnsi="Verdana" w:cs="Arial"/>
          <w:sz w:val="18"/>
          <w:szCs w:val="22"/>
        </w:rPr>
        <w:t>a</w:t>
      </w:r>
      <w:r w:rsidRPr="00D866DD">
        <w:rPr>
          <w:rFonts w:ascii="Verdana" w:hAnsi="Verdana" w:cs="Arial"/>
          <w:sz w:val="18"/>
          <w:szCs w:val="22"/>
        </w:rPr>
        <w:t xml:space="preserve">pplication, the </w:t>
      </w:r>
      <w:r w:rsidR="003E1D65" w:rsidRPr="00D866DD">
        <w:rPr>
          <w:rFonts w:ascii="Verdana" w:hAnsi="Verdana" w:cs="Arial"/>
          <w:sz w:val="18"/>
          <w:szCs w:val="22"/>
        </w:rPr>
        <w:t>p</w:t>
      </w:r>
      <w:r w:rsidRPr="00D866DD">
        <w:rPr>
          <w:rFonts w:ascii="Verdana" w:hAnsi="Verdana" w:cs="Arial"/>
          <w:sz w:val="18"/>
          <w:szCs w:val="22"/>
        </w:rPr>
        <w:t xml:space="preserve">rogram cannot pay an incentive. Various requirements and restrictions apply. Please refer to the </w:t>
      </w:r>
      <w:r w:rsidR="003E1D65" w:rsidRPr="00D866DD">
        <w:rPr>
          <w:rFonts w:ascii="Verdana" w:hAnsi="Verdana" w:cs="Arial"/>
          <w:sz w:val="18"/>
          <w:szCs w:val="22"/>
        </w:rPr>
        <w:t>a</w:t>
      </w:r>
      <w:r w:rsidRPr="00D866DD">
        <w:rPr>
          <w:rFonts w:ascii="Verdana" w:hAnsi="Verdana" w:cs="Arial"/>
          <w:sz w:val="18"/>
          <w:szCs w:val="22"/>
        </w:rPr>
        <w:t xml:space="preserve">pplication, your DTE Energy </w:t>
      </w:r>
      <w:r w:rsidR="0076316C" w:rsidRPr="00D866DD">
        <w:rPr>
          <w:rFonts w:ascii="Verdana" w:hAnsi="Verdana" w:cs="Arial"/>
          <w:sz w:val="18"/>
          <w:szCs w:val="22"/>
        </w:rPr>
        <w:t>representative</w:t>
      </w:r>
      <w:r w:rsidRPr="00D866DD">
        <w:rPr>
          <w:rFonts w:ascii="Verdana" w:hAnsi="Verdana" w:cs="Arial"/>
          <w:sz w:val="18"/>
          <w:szCs w:val="22"/>
        </w:rPr>
        <w:t xml:space="preserve"> or call the </w:t>
      </w:r>
      <w:r w:rsidR="003E1D65" w:rsidRPr="00D866DD">
        <w:rPr>
          <w:rFonts w:ascii="Verdana" w:hAnsi="Verdana" w:cs="Arial"/>
          <w:sz w:val="18"/>
          <w:szCs w:val="22"/>
        </w:rPr>
        <w:t>p</w:t>
      </w:r>
      <w:r w:rsidRPr="00D866DD">
        <w:rPr>
          <w:rFonts w:ascii="Verdana" w:hAnsi="Verdana" w:cs="Arial"/>
          <w:sz w:val="18"/>
          <w:szCs w:val="22"/>
        </w:rPr>
        <w:t xml:space="preserve">rogram office at 866.796.0512 (press Option 3) for assistance. </w:t>
      </w:r>
    </w:p>
    <w:p w14:paraId="51948AC4"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How do I determine what energy saving measures are right for my facility? </w:t>
      </w:r>
    </w:p>
    <w:p w14:paraId="4A9C5CC4" w14:textId="5817D4A8"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You can start by contacting the list of </w:t>
      </w:r>
      <w:r w:rsidR="003E1D65" w:rsidRPr="00D866DD">
        <w:rPr>
          <w:rFonts w:ascii="Verdana" w:hAnsi="Verdana" w:cs="Arial"/>
          <w:sz w:val="18"/>
          <w:szCs w:val="22"/>
        </w:rPr>
        <w:t>d</w:t>
      </w:r>
      <w:r w:rsidRPr="00D866DD">
        <w:rPr>
          <w:rFonts w:ascii="Verdana" w:hAnsi="Verdana" w:cs="Arial"/>
          <w:sz w:val="18"/>
          <w:szCs w:val="22"/>
        </w:rPr>
        <w:t xml:space="preserve">esignated </w:t>
      </w:r>
      <w:r w:rsidR="003E1D65" w:rsidRPr="00D866DD">
        <w:rPr>
          <w:rFonts w:ascii="Verdana" w:hAnsi="Verdana" w:cs="Arial"/>
          <w:sz w:val="18"/>
          <w:szCs w:val="22"/>
        </w:rPr>
        <w:t>t</w:t>
      </w:r>
      <w:r w:rsidRPr="00D866DD">
        <w:rPr>
          <w:rFonts w:ascii="Verdana" w:hAnsi="Verdana" w:cs="Arial"/>
          <w:sz w:val="18"/>
          <w:szCs w:val="22"/>
        </w:rPr>
        <w:t xml:space="preserve">rade </w:t>
      </w:r>
      <w:r w:rsidR="003E1D65" w:rsidRPr="00D866DD">
        <w:rPr>
          <w:rFonts w:ascii="Verdana" w:hAnsi="Verdana" w:cs="Arial"/>
          <w:sz w:val="18"/>
          <w:szCs w:val="22"/>
        </w:rPr>
        <w:t>a</w:t>
      </w:r>
      <w:r w:rsidRPr="00D866DD">
        <w:rPr>
          <w:rFonts w:ascii="Verdana" w:hAnsi="Verdana" w:cs="Arial"/>
          <w:sz w:val="18"/>
          <w:szCs w:val="22"/>
        </w:rPr>
        <w:t xml:space="preserve">llies (see below): trained contractors who are familiar with the </w:t>
      </w:r>
      <w:r w:rsidR="003E1D65" w:rsidRPr="00D866DD">
        <w:rPr>
          <w:rFonts w:ascii="Verdana" w:hAnsi="Verdana" w:cs="Arial"/>
          <w:sz w:val="18"/>
          <w:szCs w:val="22"/>
        </w:rPr>
        <w:t>p</w:t>
      </w:r>
      <w:r w:rsidRPr="00D866DD">
        <w:rPr>
          <w:rFonts w:ascii="Verdana" w:hAnsi="Verdana" w:cs="Arial"/>
          <w:sz w:val="18"/>
          <w:szCs w:val="22"/>
        </w:rPr>
        <w:t>rogram</w:t>
      </w:r>
      <w:r w:rsidR="00AE3CD7" w:rsidRPr="00D866DD">
        <w:rPr>
          <w:rFonts w:ascii="Verdana" w:hAnsi="Verdana" w:cs="Arial"/>
          <w:sz w:val="18"/>
          <w:szCs w:val="22"/>
        </w:rPr>
        <w:t>, as well as, contacting your outreach representative</w:t>
      </w:r>
      <w:r w:rsidRPr="00D866DD">
        <w:rPr>
          <w:rFonts w:ascii="Verdana" w:hAnsi="Verdana" w:cs="Arial"/>
          <w:sz w:val="18"/>
          <w:szCs w:val="22"/>
        </w:rPr>
        <w:t xml:space="preserve">. The directory of </w:t>
      </w:r>
      <w:r w:rsidR="003E1D65" w:rsidRPr="00D866DD">
        <w:rPr>
          <w:rFonts w:ascii="Verdana" w:hAnsi="Verdana" w:cs="Arial"/>
          <w:sz w:val="18"/>
          <w:szCs w:val="22"/>
        </w:rPr>
        <w:t>d</w:t>
      </w:r>
      <w:r w:rsidRPr="00D866DD">
        <w:rPr>
          <w:rFonts w:ascii="Verdana" w:hAnsi="Verdana" w:cs="Arial"/>
          <w:sz w:val="18"/>
          <w:szCs w:val="22"/>
        </w:rPr>
        <w:t xml:space="preserve">esignated </w:t>
      </w:r>
      <w:r w:rsidR="003E1D65" w:rsidRPr="00D866DD">
        <w:rPr>
          <w:rFonts w:ascii="Verdana" w:hAnsi="Verdana" w:cs="Arial"/>
          <w:sz w:val="18"/>
          <w:szCs w:val="22"/>
        </w:rPr>
        <w:t>t</w:t>
      </w:r>
      <w:r w:rsidRPr="00D866DD">
        <w:rPr>
          <w:rFonts w:ascii="Verdana" w:hAnsi="Verdana" w:cs="Arial"/>
          <w:sz w:val="18"/>
          <w:szCs w:val="22"/>
        </w:rPr>
        <w:t xml:space="preserve">rade </w:t>
      </w:r>
      <w:r w:rsidR="003E1D65" w:rsidRPr="00D866DD">
        <w:rPr>
          <w:rFonts w:ascii="Verdana" w:hAnsi="Verdana" w:cs="Arial"/>
          <w:sz w:val="18"/>
          <w:szCs w:val="22"/>
        </w:rPr>
        <w:t>a</w:t>
      </w:r>
      <w:r w:rsidRPr="00D866DD">
        <w:rPr>
          <w:rFonts w:ascii="Verdana" w:hAnsi="Verdana" w:cs="Arial"/>
          <w:sz w:val="18"/>
          <w:szCs w:val="22"/>
        </w:rPr>
        <w:t xml:space="preserve">llies is available on the </w:t>
      </w:r>
      <w:hyperlink r:id="rId19" w:history="1">
        <w:r w:rsidRPr="00D866DD">
          <w:rPr>
            <w:rStyle w:val="Hyperlink"/>
            <w:rFonts w:ascii="Verdana" w:hAnsi="Verdana" w:cs="Arial"/>
            <w:sz w:val="18"/>
            <w:szCs w:val="22"/>
          </w:rPr>
          <w:t>DTE website</w:t>
        </w:r>
      </w:hyperlink>
      <w:r w:rsidRPr="00D866DD">
        <w:rPr>
          <w:rFonts w:ascii="Verdana" w:hAnsi="Verdana" w:cs="Arial"/>
          <w:sz w:val="18"/>
          <w:szCs w:val="22"/>
        </w:rPr>
        <w:t xml:space="preserve"> and searchable by location and type of work performed. These </w:t>
      </w:r>
      <w:r w:rsidR="003E1D65" w:rsidRPr="00D866DD">
        <w:rPr>
          <w:rFonts w:ascii="Verdana" w:hAnsi="Verdana" w:cs="Arial"/>
          <w:sz w:val="18"/>
          <w:szCs w:val="22"/>
        </w:rPr>
        <w:t>d</w:t>
      </w:r>
      <w:r w:rsidRPr="00D866DD">
        <w:rPr>
          <w:rFonts w:ascii="Verdana" w:hAnsi="Verdana" w:cs="Arial"/>
          <w:sz w:val="18"/>
          <w:szCs w:val="22"/>
        </w:rPr>
        <w:t xml:space="preserve">esignated </w:t>
      </w:r>
      <w:r w:rsidR="003E1D65" w:rsidRPr="00D866DD">
        <w:rPr>
          <w:rFonts w:ascii="Verdana" w:hAnsi="Verdana" w:cs="Arial"/>
          <w:sz w:val="18"/>
          <w:szCs w:val="22"/>
        </w:rPr>
        <w:t>t</w:t>
      </w:r>
      <w:r w:rsidRPr="00D866DD">
        <w:rPr>
          <w:rFonts w:ascii="Verdana" w:hAnsi="Verdana" w:cs="Arial"/>
          <w:sz w:val="18"/>
          <w:szCs w:val="22"/>
        </w:rPr>
        <w:t xml:space="preserve">rade </w:t>
      </w:r>
      <w:r w:rsidR="003E1D65" w:rsidRPr="00D866DD">
        <w:rPr>
          <w:rFonts w:ascii="Verdana" w:hAnsi="Verdana" w:cs="Arial"/>
          <w:sz w:val="18"/>
          <w:szCs w:val="22"/>
        </w:rPr>
        <w:t>a</w:t>
      </w:r>
      <w:r w:rsidRPr="00D866DD">
        <w:rPr>
          <w:rFonts w:ascii="Verdana" w:hAnsi="Verdana" w:cs="Arial"/>
          <w:sz w:val="18"/>
          <w:szCs w:val="22"/>
        </w:rPr>
        <w:t xml:space="preserve">llies sell and install energy efficiency equipment, which can make them a useful source for </w:t>
      </w:r>
      <w:r w:rsidR="003E1D65" w:rsidRPr="00D866DD">
        <w:rPr>
          <w:rFonts w:ascii="Verdana" w:hAnsi="Verdana" w:cs="Arial"/>
          <w:sz w:val="18"/>
          <w:szCs w:val="22"/>
        </w:rPr>
        <w:t>p</w:t>
      </w:r>
      <w:r w:rsidRPr="00D866DD">
        <w:rPr>
          <w:rFonts w:ascii="Verdana" w:hAnsi="Verdana" w:cs="Arial"/>
          <w:sz w:val="18"/>
          <w:szCs w:val="22"/>
        </w:rPr>
        <w:t>rogram information.</w:t>
      </w:r>
    </w:p>
    <w:p w14:paraId="6B9FA3B1" w14:textId="61FF6474"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If my project involves a </w:t>
      </w:r>
      <w:r w:rsidR="003E1D65" w:rsidRPr="00D866DD">
        <w:rPr>
          <w:rFonts w:ascii="Verdana" w:hAnsi="Verdana" w:cs="Arial"/>
          <w:b/>
          <w:bCs/>
          <w:sz w:val="20"/>
          <w:szCs w:val="22"/>
        </w:rPr>
        <w:t>p</w:t>
      </w:r>
      <w:r w:rsidRPr="00D866DD">
        <w:rPr>
          <w:rFonts w:ascii="Verdana" w:hAnsi="Verdana" w:cs="Arial"/>
          <w:b/>
          <w:bCs/>
          <w:sz w:val="20"/>
          <w:szCs w:val="22"/>
        </w:rPr>
        <w:t xml:space="preserve">rescriptive measure, can I choose to apply for a </w:t>
      </w:r>
      <w:r w:rsidR="003E1D65" w:rsidRPr="00D866DD">
        <w:rPr>
          <w:rFonts w:ascii="Verdana" w:hAnsi="Verdana" w:cs="Arial"/>
          <w:b/>
          <w:bCs/>
          <w:sz w:val="20"/>
          <w:szCs w:val="22"/>
        </w:rPr>
        <w:t>c</w:t>
      </w:r>
      <w:r w:rsidRPr="00D866DD">
        <w:rPr>
          <w:rFonts w:ascii="Verdana" w:hAnsi="Verdana" w:cs="Arial"/>
          <w:b/>
          <w:bCs/>
          <w:sz w:val="20"/>
          <w:szCs w:val="22"/>
        </w:rPr>
        <w:t xml:space="preserve">ustom incentive? </w:t>
      </w:r>
    </w:p>
    <w:p w14:paraId="3E24DDCC" w14:textId="68ABF27C" w:rsidR="0076316C"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No, the applicant does not have a choice regarding the type of incentive. Measures that qualify for </w:t>
      </w:r>
      <w:r w:rsidR="003E1D65" w:rsidRPr="00D866DD">
        <w:rPr>
          <w:rFonts w:ascii="Verdana" w:hAnsi="Verdana" w:cs="Arial"/>
          <w:sz w:val="18"/>
          <w:szCs w:val="22"/>
        </w:rPr>
        <w:t>p</w:t>
      </w:r>
      <w:r w:rsidRPr="00D866DD">
        <w:rPr>
          <w:rFonts w:ascii="Verdana" w:hAnsi="Verdana" w:cs="Arial"/>
          <w:sz w:val="18"/>
          <w:szCs w:val="22"/>
        </w:rPr>
        <w:t xml:space="preserve">rescriptive incentives are not eligible for a </w:t>
      </w:r>
      <w:r w:rsidR="003E1D65" w:rsidRPr="00D866DD">
        <w:rPr>
          <w:rFonts w:ascii="Verdana" w:hAnsi="Verdana" w:cs="Arial"/>
          <w:sz w:val="18"/>
          <w:szCs w:val="22"/>
        </w:rPr>
        <w:t>c</w:t>
      </w:r>
      <w:r w:rsidRPr="00D866DD">
        <w:rPr>
          <w:rFonts w:ascii="Verdana" w:hAnsi="Verdana" w:cs="Arial"/>
          <w:sz w:val="18"/>
          <w:szCs w:val="22"/>
        </w:rPr>
        <w:t xml:space="preserve">ustom incentive. However, the </w:t>
      </w:r>
      <w:r w:rsidR="003E1D65" w:rsidRPr="00D866DD">
        <w:rPr>
          <w:rFonts w:ascii="Verdana" w:hAnsi="Verdana" w:cs="Arial"/>
          <w:sz w:val="18"/>
          <w:szCs w:val="22"/>
        </w:rPr>
        <w:t>p</w:t>
      </w:r>
      <w:r w:rsidRPr="00D866DD">
        <w:rPr>
          <w:rFonts w:ascii="Verdana" w:hAnsi="Verdana" w:cs="Arial"/>
          <w:sz w:val="18"/>
          <w:szCs w:val="22"/>
        </w:rPr>
        <w:t xml:space="preserve">rogram </w:t>
      </w:r>
      <w:r w:rsidR="003E1D65" w:rsidRPr="00D866DD">
        <w:rPr>
          <w:rFonts w:ascii="Verdana" w:hAnsi="Verdana" w:cs="Arial"/>
          <w:sz w:val="18"/>
          <w:szCs w:val="22"/>
        </w:rPr>
        <w:t>t</w:t>
      </w:r>
      <w:r w:rsidRPr="00D866DD">
        <w:rPr>
          <w:rFonts w:ascii="Verdana" w:hAnsi="Verdana" w:cs="Arial"/>
          <w:sz w:val="18"/>
          <w:szCs w:val="22"/>
        </w:rPr>
        <w:t xml:space="preserve">eam may decide to apply the </w:t>
      </w:r>
      <w:r w:rsidR="003E1D65" w:rsidRPr="00D866DD">
        <w:rPr>
          <w:rFonts w:ascii="Verdana" w:hAnsi="Verdana" w:cs="Arial"/>
          <w:sz w:val="18"/>
          <w:szCs w:val="22"/>
        </w:rPr>
        <w:t>c</w:t>
      </w:r>
      <w:r w:rsidRPr="00D866DD">
        <w:rPr>
          <w:rFonts w:ascii="Verdana" w:hAnsi="Verdana" w:cs="Arial"/>
          <w:sz w:val="18"/>
          <w:szCs w:val="22"/>
        </w:rPr>
        <w:t xml:space="preserve">ustom incentive to an entire project when the interaction of the installed </w:t>
      </w:r>
      <w:r w:rsidR="003E1D65" w:rsidRPr="00D866DD">
        <w:rPr>
          <w:rFonts w:ascii="Verdana" w:hAnsi="Verdana" w:cs="Arial"/>
          <w:sz w:val="18"/>
          <w:szCs w:val="22"/>
        </w:rPr>
        <w:t>p</w:t>
      </w:r>
      <w:r w:rsidRPr="00D866DD">
        <w:rPr>
          <w:rFonts w:ascii="Verdana" w:hAnsi="Verdana" w:cs="Arial"/>
          <w:sz w:val="18"/>
          <w:szCs w:val="22"/>
        </w:rPr>
        <w:t xml:space="preserve">rescriptive and </w:t>
      </w:r>
      <w:r w:rsidR="003E1D65" w:rsidRPr="00D866DD">
        <w:rPr>
          <w:rFonts w:ascii="Verdana" w:hAnsi="Verdana" w:cs="Arial"/>
          <w:sz w:val="18"/>
          <w:szCs w:val="22"/>
        </w:rPr>
        <w:t>c</w:t>
      </w:r>
      <w:r w:rsidRPr="00D866DD">
        <w:rPr>
          <w:rFonts w:ascii="Verdana" w:hAnsi="Verdana" w:cs="Arial"/>
          <w:sz w:val="18"/>
          <w:szCs w:val="22"/>
        </w:rPr>
        <w:t xml:space="preserve">ustom measures makes it difficult to determine the savings for just the </w:t>
      </w:r>
      <w:r w:rsidR="003E1D65" w:rsidRPr="00D866DD">
        <w:rPr>
          <w:rFonts w:ascii="Verdana" w:hAnsi="Verdana" w:cs="Arial"/>
          <w:sz w:val="18"/>
          <w:szCs w:val="22"/>
        </w:rPr>
        <w:t>c</w:t>
      </w:r>
      <w:r w:rsidRPr="00D866DD">
        <w:rPr>
          <w:rFonts w:ascii="Verdana" w:hAnsi="Verdana" w:cs="Arial"/>
          <w:sz w:val="18"/>
          <w:szCs w:val="22"/>
        </w:rPr>
        <w:t>ustom measures.</w:t>
      </w:r>
    </w:p>
    <w:p w14:paraId="79EF6929"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Will incentives be paid up front?</w:t>
      </w:r>
    </w:p>
    <w:p w14:paraId="70A25509" w14:textId="14096F23" w:rsidR="00C17A43" w:rsidRPr="00D866DD" w:rsidRDefault="00C17A43" w:rsidP="00C17A43">
      <w:pPr>
        <w:spacing w:after="120"/>
        <w:jc w:val="both"/>
        <w:rPr>
          <w:rFonts w:ascii="Verdana" w:hAnsi="Verdana" w:cs="Arial"/>
          <w:sz w:val="18"/>
          <w:szCs w:val="22"/>
        </w:rPr>
      </w:pPr>
      <w:r w:rsidRPr="00D866DD">
        <w:rPr>
          <w:rFonts w:ascii="Verdana" w:hAnsi="Verdana" w:cs="Arial"/>
          <w:sz w:val="18"/>
          <w:szCs w:val="22"/>
        </w:rPr>
        <w:t xml:space="preserve">No, incentives will be paid only after the project has been completed and the </w:t>
      </w:r>
      <w:r w:rsidR="003E1D65" w:rsidRPr="00D866DD">
        <w:rPr>
          <w:rFonts w:ascii="Verdana" w:hAnsi="Verdana" w:cs="Arial"/>
          <w:sz w:val="18"/>
          <w:szCs w:val="22"/>
        </w:rPr>
        <w:t>f</w:t>
      </w:r>
      <w:r w:rsidRPr="00D866DD">
        <w:rPr>
          <w:rFonts w:ascii="Verdana" w:hAnsi="Verdana" w:cs="Arial"/>
          <w:sz w:val="18"/>
          <w:szCs w:val="22"/>
        </w:rPr>
        <w:t xml:space="preserve">inal </w:t>
      </w:r>
      <w:r w:rsidR="003E1D65" w:rsidRPr="00D866DD">
        <w:rPr>
          <w:rFonts w:ascii="Verdana" w:hAnsi="Verdana" w:cs="Arial"/>
          <w:sz w:val="18"/>
          <w:szCs w:val="22"/>
        </w:rPr>
        <w:t>a</w:t>
      </w:r>
      <w:r w:rsidRPr="00D866DD">
        <w:rPr>
          <w:rFonts w:ascii="Verdana" w:hAnsi="Verdana" w:cs="Arial"/>
          <w:sz w:val="18"/>
          <w:szCs w:val="22"/>
        </w:rPr>
        <w:t>pplication has been approved.</w:t>
      </w:r>
    </w:p>
    <w:p w14:paraId="1EA51FF3"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Can I get an incentive to change from an electric technology to a natural gas technology or vice versa? </w:t>
      </w:r>
    </w:p>
    <w:p w14:paraId="4F3E68C6" w14:textId="50050AAF" w:rsidR="00D31309"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No. Fuel-switching measures are not eligible for an incentive.</w:t>
      </w:r>
    </w:p>
    <w:p w14:paraId="61A63D74"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Can I receive an incentive for installing on-site generation or a renewable energy system?</w:t>
      </w:r>
    </w:p>
    <w:p w14:paraId="41906A13" w14:textId="25461CB5"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On-site generation and renewable energy projects, such as solar water heaters or photovoltaic installations, do not qualify for an incentive under this </w:t>
      </w:r>
      <w:r w:rsidR="003E1D65" w:rsidRPr="00D866DD">
        <w:rPr>
          <w:rFonts w:ascii="Verdana" w:hAnsi="Verdana" w:cs="Arial"/>
          <w:sz w:val="18"/>
          <w:szCs w:val="22"/>
        </w:rPr>
        <w:t>p</w:t>
      </w:r>
      <w:r w:rsidRPr="00D866DD">
        <w:rPr>
          <w:rFonts w:ascii="Verdana" w:hAnsi="Verdana" w:cs="Arial"/>
          <w:sz w:val="18"/>
          <w:szCs w:val="22"/>
        </w:rPr>
        <w:t>rogram. DTE Energy’</w:t>
      </w:r>
      <w:r w:rsidR="00AE3CD7" w:rsidRPr="00D866DD">
        <w:rPr>
          <w:rFonts w:ascii="Verdana" w:hAnsi="Verdana" w:cs="Arial"/>
          <w:sz w:val="18"/>
          <w:szCs w:val="22"/>
        </w:rPr>
        <w:t xml:space="preserve">s </w:t>
      </w:r>
      <w:hyperlink r:id="rId20" w:history="1">
        <w:proofErr w:type="spellStart"/>
        <w:r w:rsidR="00AE3CD7" w:rsidRPr="00D866DD">
          <w:rPr>
            <w:rStyle w:val="Hyperlink"/>
            <w:rFonts w:ascii="Verdana" w:hAnsi="Verdana" w:cs="Arial"/>
            <w:sz w:val="18"/>
            <w:szCs w:val="22"/>
          </w:rPr>
          <w:t>MIGreenPower</w:t>
        </w:r>
        <w:proofErr w:type="spellEnd"/>
      </w:hyperlink>
      <w:r w:rsidRPr="00D866DD">
        <w:rPr>
          <w:rFonts w:ascii="Verdana" w:hAnsi="Verdana" w:cs="Arial"/>
          <w:sz w:val="18"/>
          <w:szCs w:val="22"/>
        </w:rPr>
        <w:t xml:space="preserve"> program can provide you more information on incentives available for renewables.</w:t>
      </w:r>
    </w:p>
    <w:p w14:paraId="5C423A0F"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Is my community included in the DTE Energy service territory?</w:t>
      </w:r>
    </w:p>
    <w:p w14:paraId="73BA4583" w14:textId="0DC7FFE8"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DTE Energy serves customers throughout Michigan. If you have questions about DTE Energy’s </w:t>
      </w:r>
      <w:hyperlink r:id="rId21" w:history="1">
        <w:r w:rsidRPr="00D866DD">
          <w:rPr>
            <w:rStyle w:val="Hyperlink"/>
            <w:rFonts w:ascii="Verdana" w:hAnsi="Verdana" w:cs="Arial"/>
            <w:sz w:val="18"/>
            <w:szCs w:val="22"/>
          </w:rPr>
          <w:t>service area</w:t>
        </w:r>
      </w:hyperlink>
      <w:r w:rsidRPr="00D866DD">
        <w:rPr>
          <w:rFonts w:ascii="Verdana" w:hAnsi="Verdana" w:cs="Arial"/>
          <w:sz w:val="18"/>
          <w:szCs w:val="22"/>
        </w:rPr>
        <w:t>, please reference the service territory maps at dteenergy.com. Your utility bill is the best way to determine if your facility is served by DTE Energy.</w:t>
      </w:r>
    </w:p>
    <w:p w14:paraId="4C099A4A"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Do I qualify for incentives if I get my electricity from DTE Energy, but my gas from another utility? </w:t>
      </w:r>
    </w:p>
    <w:p w14:paraId="0DEEB5F2" w14:textId="27827390" w:rsidR="00C17A43" w:rsidRDefault="00C17A43" w:rsidP="00A20BDA">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Yes, the Energy Efficiency Program for Business will pay incentives for measures relevant to the commodity provided by DTE Energy (electric or natural gas). Other utilities in Michigan offer similar programs, so check with them for more information. If a prescriptive measure saves both gas and electricity, such as a web-enabled energy management system, you cannot apply for an incentive for the same prescriptive measure from both utilities. You may however, apply to two different utilities based on the savings for the commodity they serve.</w:t>
      </w:r>
    </w:p>
    <w:p w14:paraId="52982019" w14:textId="31142F2E" w:rsidR="00D866DD" w:rsidRDefault="00D866DD" w:rsidP="00A20BDA">
      <w:pPr>
        <w:pStyle w:val="BasicParagraph"/>
        <w:suppressAutoHyphens/>
        <w:spacing w:after="120" w:line="240" w:lineRule="auto"/>
        <w:jc w:val="both"/>
        <w:rPr>
          <w:rFonts w:ascii="Verdana" w:hAnsi="Verdana" w:cs="Arial"/>
          <w:sz w:val="18"/>
          <w:szCs w:val="22"/>
        </w:rPr>
      </w:pPr>
    </w:p>
    <w:p w14:paraId="6E62D837" w14:textId="610DB462" w:rsidR="00D866DD" w:rsidRDefault="00D866DD" w:rsidP="00A20BDA">
      <w:pPr>
        <w:pStyle w:val="BasicParagraph"/>
        <w:suppressAutoHyphens/>
        <w:spacing w:after="120" w:line="240" w:lineRule="auto"/>
        <w:jc w:val="both"/>
        <w:rPr>
          <w:rFonts w:ascii="Verdana" w:hAnsi="Verdana" w:cs="Arial"/>
          <w:sz w:val="18"/>
          <w:szCs w:val="22"/>
        </w:rPr>
      </w:pPr>
    </w:p>
    <w:p w14:paraId="65CDFDEC" w14:textId="2A933D46" w:rsidR="00D866DD" w:rsidRDefault="00D866DD" w:rsidP="00A20BDA">
      <w:pPr>
        <w:pStyle w:val="BasicParagraph"/>
        <w:suppressAutoHyphens/>
        <w:spacing w:after="120" w:line="240" w:lineRule="auto"/>
        <w:jc w:val="both"/>
        <w:rPr>
          <w:rFonts w:ascii="Verdana" w:hAnsi="Verdana" w:cs="Arial"/>
          <w:sz w:val="18"/>
          <w:szCs w:val="22"/>
        </w:rPr>
      </w:pPr>
    </w:p>
    <w:p w14:paraId="6DA2678A" w14:textId="0A6B136B" w:rsidR="00D866DD" w:rsidRDefault="00D866DD" w:rsidP="00A20BDA">
      <w:pPr>
        <w:pStyle w:val="BasicParagraph"/>
        <w:suppressAutoHyphens/>
        <w:spacing w:after="120" w:line="240" w:lineRule="auto"/>
        <w:jc w:val="both"/>
        <w:rPr>
          <w:rFonts w:ascii="Verdana" w:hAnsi="Verdana" w:cs="Arial"/>
          <w:sz w:val="18"/>
          <w:szCs w:val="22"/>
        </w:rPr>
      </w:pPr>
    </w:p>
    <w:p w14:paraId="48D4B421" w14:textId="230F4209" w:rsidR="00D866DD" w:rsidRDefault="00D866DD" w:rsidP="00A20BDA">
      <w:pPr>
        <w:pStyle w:val="BasicParagraph"/>
        <w:suppressAutoHyphens/>
        <w:spacing w:after="120" w:line="240" w:lineRule="auto"/>
        <w:jc w:val="both"/>
        <w:rPr>
          <w:rFonts w:ascii="Verdana" w:hAnsi="Verdana" w:cs="Arial"/>
          <w:sz w:val="18"/>
          <w:szCs w:val="22"/>
        </w:rPr>
      </w:pPr>
    </w:p>
    <w:p w14:paraId="1B652A44" w14:textId="131321C3" w:rsidR="00D866DD" w:rsidRDefault="00D866DD" w:rsidP="00A20BDA">
      <w:pPr>
        <w:pStyle w:val="BasicParagraph"/>
        <w:suppressAutoHyphens/>
        <w:spacing w:after="120" w:line="240" w:lineRule="auto"/>
        <w:jc w:val="both"/>
        <w:rPr>
          <w:rFonts w:ascii="Verdana" w:hAnsi="Verdana" w:cs="Arial"/>
          <w:sz w:val="18"/>
          <w:szCs w:val="22"/>
        </w:rPr>
      </w:pPr>
    </w:p>
    <w:p w14:paraId="6002EC03" w14:textId="77777777" w:rsidR="00D866DD" w:rsidRPr="00D866DD" w:rsidRDefault="00D866DD" w:rsidP="00A20BDA">
      <w:pPr>
        <w:pStyle w:val="BasicParagraph"/>
        <w:suppressAutoHyphens/>
        <w:spacing w:after="120" w:line="240" w:lineRule="auto"/>
        <w:jc w:val="both"/>
        <w:rPr>
          <w:rFonts w:ascii="Verdana" w:hAnsi="Verdana" w:cs="Arial"/>
          <w:sz w:val="18"/>
          <w:szCs w:val="22"/>
        </w:rPr>
      </w:pPr>
    </w:p>
    <w:p w14:paraId="2B2837AC" w14:textId="0F692DD0" w:rsidR="00A20BDA"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lastRenderedPageBreak/>
        <w:t xml:space="preserve">What documentation is required once my project has been completed? </w:t>
      </w:r>
    </w:p>
    <w:p w14:paraId="7ADE407E" w14:textId="77777777" w:rsidR="00C17A43" w:rsidRPr="00D866DD" w:rsidRDefault="00C17A43" w:rsidP="00C17A43">
      <w:pPr>
        <w:pStyle w:val="BasicParagraph"/>
        <w:suppressAutoHyphens/>
        <w:spacing w:line="240" w:lineRule="auto"/>
        <w:jc w:val="both"/>
        <w:rPr>
          <w:rFonts w:ascii="Verdana" w:hAnsi="Verdana" w:cs="Arial"/>
          <w:sz w:val="18"/>
          <w:szCs w:val="22"/>
        </w:rPr>
      </w:pPr>
      <w:r w:rsidRPr="00D866DD">
        <w:rPr>
          <w:rFonts w:ascii="Verdana" w:hAnsi="Verdana" w:cs="Arial"/>
          <w:sz w:val="18"/>
          <w:szCs w:val="22"/>
        </w:rPr>
        <w:t>Once your project is completed, you must submit the following documentation:</w:t>
      </w:r>
    </w:p>
    <w:p w14:paraId="3B5D1BAF" w14:textId="2039B58D" w:rsidR="00C17A43" w:rsidRPr="00D866DD" w:rsidRDefault="00C17A43" w:rsidP="00C17A43">
      <w:pPr>
        <w:pStyle w:val="BasicParagraph"/>
        <w:numPr>
          <w:ilvl w:val="0"/>
          <w:numId w:val="48"/>
        </w:numPr>
        <w:suppressAutoHyphens/>
        <w:spacing w:line="240" w:lineRule="auto"/>
        <w:ind w:left="360" w:hanging="180"/>
        <w:jc w:val="both"/>
        <w:rPr>
          <w:rFonts w:ascii="Verdana" w:hAnsi="Verdana" w:cs="Arial"/>
          <w:sz w:val="18"/>
          <w:szCs w:val="22"/>
        </w:rPr>
      </w:pPr>
      <w:r w:rsidRPr="00D866DD">
        <w:rPr>
          <w:rFonts w:ascii="Verdana" w:hAnsi="Verdana" w:cs="Arial"/>
          <w:sz w:val="18"/>
          <w:szCs w:val="22"/>
        </w:rPr>
        <w:t xml:space="preserve">Properly completed and signed (by the </w:t>
      </w:r>
      <w:r w:rsidR="003E1D65" w:rsidRPr="00D866DD">
        <w:rPr>
          <w:rFonts w:ascii="Verdana" w:hAnsi="Verdana" w:cs="Arial"/>
          <w:sz w:val="18"/>
          <w:szCs w:val="22"/>
        </w:rPr>
        <w:t>a</w:t>
      </w:r>
      <w:r w:rsidRPr="00D866DD">
        <w:rPr>
          <w:rFonts w:ascii="Verdana" w:hAnsi="Verdana" w:cs="Arial"/>
          <w:sz w:val="18"/>
          <w:szCs w:val="22"/>
        </w:rPr>
        <w:t xml:space="preserve">ccount </w:t>
      </w:r>
      <w:r w:rsidR="003E1D65" w:rsidRPr="00D866DD">
        <w:rPr>
          <w:rFonts w:ascii="Verdana" w:hAnsi="Verdana" w:cs="Arial"/>
          <w:sz w:val="18"/>
          <w:szCs w:val="22"/>
        </w:rPr>
        <w:t>h</w:t>
      </w:r>
      <w:r w:rsidRPr="00D866DD">
        <w:rPr>
          <w:rFonts w:ascii="Verdana" w:hAnsi="Verdana" w:cs="Arial"/>
          <w:sz w:val="18"/>
          <w:szCs w:val="22"/>
        </w:rPr>
        <w:t xml:space="preserve">older) </w:t>
      </w:r>
      <w:r w:rsidR="003E1D65" w:rsidRPr="00D866DD">
        <w:rPr>
          <w:rFonts w:ascii="Verdana" w:hAnsi="Verdana" w:cs="Arial"/>
          <w:sz w:val="18"/>
          <w:szCs w:val="22"/>
        </w:rPr>
        <w:t>f</w:t>
      </w:r>
      <w:r w:rsidRPr="00D866DD">
        <w:rPr>
          <w:rFonts w:ascii="Verdana" w:hAnsi="Verdana" w:cs="Arial"/>
          <w:sz w:val="18"/>
          <w:szCs w:val="22"/>
        </w:rPr>
        <w:t xml:space="preserve">inal </w:t>
      </w:r>
      <w:r w:rsidR="003E1D65" w:rsidRPr="00D866DD">
        <w:rPr>
          <w:rFonts w:ascii="Verdana" w:hAnsi="Verdana" w:cs="Arial"/>
          <w:sz w:val="18"/>
          <w:szCs w:val="22"/>
        </w:rPr>
        <w:t>a</w:t>
      </w:r>
      <w:r w:rsidRPr="00D866DD">
        <w:rPr>
          <w:rFonts w:ascii="Verdana" w:hAnsi="Verdana" w:cs="Arial"/>
          <w:sz w:val="18"/>
          <w:szCs w:val="22"/>
        </w:rPr>
        <w:t>pplication</w:t>
      </w:r>
    </w:p>
    <w:p w14:paraId="7DFBD06D" w14:textId="603C2E48" w:rsidR="00C17A43" w:rsidRPr="00D866DD" w:rsidRDefault="00C17A43" w:rsidP="00C17A43">
      <w:pPr>
        <w:pStyle w:val="BasicParagraph"/>
        <w:numPr>
          <w:ilvl w:val="0"/>
          <w:numId w:val="48"/>
        </w:numPr>
        <w:suppressAutoHyphens/>
        <w:spacing w:line="240" w:lineRule="auto"/>
        <w:ind w:left="360" w:hanging="180"/>
        <w:jc w:val="both"/>
        <w:rPr>
          <w:rFonts w:ascii="Verdana" w:hAnsi="Verdana" w:cs="Arial"/>
          <w:sz w:val="18"/>
          <w:szCs w:val="22"/>
        </w:rPr>
      </w:pPr>
      <w:r w:rsidRPr="00D866DD">
        <w:rPr>
          <w:rFonts w:ascii="Verdana" w:hAnsi="Verdana" w:cs="Arial"/>
          <w:sz w:val="18"/>
          <w:szCs w:val="22"/>
        </w:rPr>
        <w:t>A copy of the incentive payee’s W9 (</w:t>
      </w:r>
      <w:r w:rsidR="003E1D65" w:rsidRPr="00D866DD">
        <w:rPr>
          <w:rFonts w:ascii="Verdana" w:hAnsi="Verdana" w:cs="Arial"/>
          <w:sz w:val="18"/>
          <w:szCs w:val="22"/>
        </w:rPr>
        <w:t>a</w:t>
      </w:r>
      <w:r w:rsidRPr="00D866DD">
        <w:rPr>
          <w:rFonts w:ascii="Verdana" w:hAnsi="Verdana" w:cs="Arial"/>
          <w:sz w:val="18"/>
          <w:szCs w:val="22"/>
        </w:rPr>
        <w:t xml:space="preserve">ccount </w:t>
      </w:r>
      <w:r w:rsidR="003E1D65" w:rsidRPr="00D866DD">
        <w:rPr>
          <w:rFonts w:ascii="Verdana" w:hAnsi="Verdana" w:cs="Arial"/>
          <w:sz w:val="18"/>
          <w:szCs w:val="22"/>
        </w:rPr>
        <w:t>h</w:t>
      </w:r>
      <w:r w:rsidRPr="00D866DD">
        <w:rPr>
          <w:rFonts w:ascii="Verdana" w:hAnsi="Verdana" w:cs="Arial"/>
          <w:sz w:val="18"/>
          <w:szCs w:val="22"/>
        </w:rPr>
        <w:t xml:space="preserve">older or </w:t>
      </w:r>
      <w:r w:rsidR="003E1D65" w:rsidRPr="00D866DD">
        <w:rPr>
          <w:rFonts w:ascii="Verdana" w:hAnsi="Verdana" w:cs="Arial"/>
          <w:sz w:val="18"/>
          <w:szCs w:val="22"/>
        </w:rPr>
        <w:t>c</w:t>
      </w:r>
      <w:r w:rsidRPr="00D866DD">
        <w:rPr>
          <w:rFonts w:ascii="Verdana" w:hAnsi="Verdana" w:cs="Arial"/>
          <w:sz w:val="18"/>
          <w:szCs w:val="22"/>
        </w:rPr>
        <w:t>ontractor)</w:t>
      </w:r>
    </w:p>
    <w:p w14:paraId="4077ED38" w14:textId="77777777" w:rsidR="00C17A43" w:rsidRPr="00D866DD" w:rsidRDefault="00C17A43" w:rsidP="00C17A43">
      <w:pPr>
        <w:pStyle w:val="BasicParagraph"/>
        <w:numPr>
          <w:ilvl w:val="0"/>
          <w:numId w:val="48"/>
        </w:numPr>
        <w:suppressAutoHyphens/>
        <w:spacing w:line="240" w:lineRule="auto"/>
        <w:ind w:left="360" w:hanging="180"/>
        <w:jc w:val="both"/>
        <w:rPr>
          <w:rFonts w:ascii="Verdana" w:hAnsi="Verdana" w:cs="Arial"/>
          <w:sz w:val="18"/>
          <w:szCs w:val="22"/>
        </w:rPr>
      </w:pPr>
      <w:r w:rsidRPr="00D866DD">
        <w:rPr>
          <w:rFonts w:ascii="Verdana" w:hAnsi="Verdana" w:cs="Arial"/>
          <w:sz w:val="18"/>
          <w:szCs w:val="22"/>
        </w:rPr>
        <w:t xml:space="preserve">Copies of dated and itemized invoices for the purchase and installation of the measures </w:t>
      </w:r>
    </w:p>
    <w:p w14:paraId="53D44E7D" w14:textId="77777777" w:rsidR="00C17A43" w:rsidRPr="00D866DD" w:rsidRDefault="00C17A43" w:rsidP="00C17A43">
      <w:pPr>
        <w:pStyle w:val="BasicParagraph"/>
        <w:numPr>
          <w:ilvl w:val="0"/>
          <w:numId w:val="48"/>
        </w:numPr>
        <w:suppressAutoHyphens/>
        <w:spacing w:after="60" w:line="240" w:lineRule="auto"/>
        <w:ind w:left="374" w:hanging="187"/>
        <w:jc w:val="both"/>
        <w:rPr>
          <w:rFonts w:ascii="Verdana" w:hAnsi="Verdana" w:cs="Arial"/>
          <w:sz w:val="18"/>
          <w:szCs w:val="22"/>
        </w:rPr>
      </w:pPr>
      <w:r w:rsidRPr="00D866DD">
        <w:rPr>
          <w:rFonts w:ascii="Verdana" w:hAnsi="Verdana" w:cs="Arial"/>
          <w:sz w:val="18"/>
          <w:szCs w:val="22"/>
        </w:rPr>
        <w:t xml:space="preserve">Product/manufacturer specification sheets </w:t>
      </w:r>
    </w:p>
    <w:p w14:paraId="12D406C0" w14:textId="469CF99C"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Use the </w:t>
      </w:r>
      <w:r w:rsidR="003E1D65" w:rsidRPr="00D866DD">
        <w:rPr>
          <w:rFonts w:ascii="Verdana" w:hAnsi="Verdana" w:cs="Arial"/>
          <w:sz w:val="18"/>
          <w:szCs w:val="22"/>
        </w:rPr>
        <w:t>r</w:t>
      </w:r>
      <w:r w:rsidRPr="00D866DD">
        <w:rPr>
          <w:rFonts w:ascii="Verdana" w:hAnsi="Verdana" w:cs="Arial"/>
          <w:sz w:val="18"/>
          <w:szCs w:val="22"/>
        </w:rPr>
        <w:t xml:space="preserve">eference </w:t>
      </w:r>
      <w:r w:rsidR="003E1D65" w:rsidRPr="00D866DD">
        <w:rPr>
          <w:rFonts w:ascii="Verdana" w:hAnsi="Verdana" w:cs="Arial"/>
          <w:sz w:val="18"/>
          <w:szCs w:val="22"/>
        </w:rPr>
        <w:t>c</w:t>
      </w:r>
      <w:r w:rsidRPr="00D866DD">
        <w:rPr>
          <w:rFonts w:ascii="Verdana" w:hAnsi="Verdana" w:cs="Arial"/>
          <w:sz w:val="18"/>
          <w:szCs w:val="22"/>
        </w:rPr>
        <w:t xml:space="preserve">odes provided for each measure in the </w:t>
      </w:r>
      <w:r w:rsidR="003E1D65" w:rsidRPr="00D866DD">
        <w:rPr>
          <w:rFonts w:ascii="Verdana" w:hAnsi="Verdana" w:cs="Arial"/>
          <w:sz w:val="18"/>
          <w:szCs w:val="22"/>
        </w:rPr>
        <w:t>a</w:t>
      </w:r>
      <w:r w:rsidRPr="00D866DD">
        <w:rPr>
          <w:rFonts w:ascii="Verdana" w:hAnsi="Verdana" w:cs="Arial"/>
          <w:sz w:val="18"/>
          <w:szCs w:val="22"/>
        </w:rPr>
        <w:t>pplication to clearly identify specification sheets and invoices. Project invoices should provide sufficient detail to separate the project cost from the cost of other services, such as repairs and building code compliance, as well as show the location where the measures were installed. DTE Energy reserves the right to request additional supporting documentation as deemed necessary to ensure measure eligibility and verify the expected energy savings will occur. Requested information could include: equipment purchase dates, description of the pre-existing equipment, installation dates, proof that the equipment is operational, manufacturer specifications, warranty information and proof of customer co-payment. Applicants are encouraged to call the Program office if they have any questions about documentation requirements. All customer information will be held in confidence.</w:t>
      </w:r>
    </w:p>
    <w:p w14:paraId="6B13B875" w14:textId="768968C6"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How will I know the status of my </w:t>
      </w:r>
      <w:r w:rsidR="003E1D65" w:rsidRPr="00D866DD">
        <w:rPr>
          <w:rFonts w:ascii="Verdana" w:hAnsi="Verdana" w:cs="Arial"/>
          <w:b/>
          <w:bCs/>
          <w:sz w:val="20"/>
          <w:szCs w:val="22"/>
        </w:rPr>
        <w:t>a</w:t>
      </w:r>
      <w:r w:rsidRPr="00D866DD">
        <w:rPr>
          <w:rFonts w:ascii="Verdana" w:hAnsi="Verdana" w:cs="Arial"/>
          <w:b/>
          <w:bCs/>
          <w:sz w:val="20"/>
          <w:szCs w:val="22"/>
        </w:rPr>
        <w:t xml:space="preserve">pplication? </w:t>
      </w:r>
    </w:p>
    <w:p w14:paraId="6E984FFF" w14:textId="75A25EE7"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An email notification will be sent after we receive and process your </w:t>
      </w:r>
      <w:r w:rsidR="003E1D65" w:rsidRPr="00D866DD">
        <w:rPr>
          <w:rFonts w:ascii="Verdana" w:hAnsi="Verdana" w:cs="Arial"/>
          <w:sz w:val="18"/>
          <w:szCs w:val="22"/>
        </w:rPr>
        <w:t>r</w:t>
      </w:r>
      <w:r w:rsidRPr="00D866DD">
        <w:rPr>
          <w:rFonts w:ascii="Verdana" w:hAnsi="Verdana" w:cs="Arial"/>
          <w:sz w:val="18"/>
          <w:szCs w:val="22"/>
        </w:rPr>
        <w:t xml:space="preserve">eservation (if submitted) or </w:t>
      </w:r>
      <w:r w:rsidR="003E1D65" w:rsidRPr="00D866DD">
        <w:rPr>
          <w:rFonts w:ascii="Verdana" w:hAnsi="Verdana" w:cs="Arial"/>
          <w:sz w:val="18"/>
          <w:szCs w:val="22"/>
        </w:rPr>
        <w:t>f</w:t>
      </w:r>
      <w:r w:rsidRPr="00D866DD">
        <w:rPr>
          <w:rFonts w:ascii="Verdana" w:hAnsi="Verdana" w:cs="Arial"/>
          <w:sz w:val="18"/>
          <w:szCs w:val="22"/>
        </w:rPr>
        <w:t xml:space="preserve">inal </w:t>
      </w:r>
      <w:r w:rsidR="003E1D65" w:rsidRPr="00D866DD">
        <w:rPr>
          <w:rFonts w:ascii="Verdana" w:hAnsi="Verdana" w:cs="Arial"/>
          <w:sz w:val="18"/>
          <w:szCs w:val="22"/>
        </w:rPr>
        <w:t>a</w:t>
      </w:r>
      <w:r w:rsidRPr="00D866DD">
        <w:rPr>
          <w:rFonts w:ascii="Verdana" w:hAnsi="Verdana" w:cs="Arial"/>
          <w:sz w:val="18"/>
          <w:szCs w:val="22"/>
        </w:rPr>
        <w:t xml:space="preserve">pplication. A </w:t>
      </w:r>
      <w:r w:rsidR="003E1D65" w:rsidRPr="00D866DD">
        <w:rPr>
          <w:rFonts w:ascii="Verdana" w:hAnsi="Verdana" w:cs="Arial"/>
          <w:sz w:val="18"/>
          <w:szCs w:val="22"/>
        </w:rPr>
        <w:t>r</w:t>
      </w:r>
      <w:r w:rsidRPr="00D866DD">
        <w:rPr>
          <w:rFonts w:ascii="Verdana" w:hAnsi="Verdana" w:cs="Arial"/>
          <w:sz w:val="18"/>
          <w:szCs w:val="22"/>
        </w:rPr>
        <w:t xml:space="preserve">eservation </w:t>
      </w:r>
      <w:r w:rsidR="003E1D65" w:rsidRPr="00D866DD">
        <w:rPr>
          <w:rFonts w:ascii="Verdana" w:hAnsi="Verdana" w:cs="Arial"/>
          <w:sz w:val="18"/>
          <w:szCs w:val="22"/>
        </w:rPr>
        <w:t>l</w:t>
      </w:r>
      <w:r w:rsidRPr="00D866DD">
        <w:rPr>
          <w:rFonts w:ascii="Verdana" w:hAnsi="Verdana" w:cs="Arial"/>
          <w:sz w:val="18"/>
          <w:szCs w:val="22"/>
        </w:rPr>
        <w:t xml:space="preserve">etter will be sent once your </w:t>
      </w:r>
      <w:r w:rsidR="003E1D65" w:rsidRPr="00D866DD">
        <w:rPr>
          <w:rFonts w:ascii="Verdana" w:hAnsi="Verdana" w:cs="Arial"/>
          <w:sz w:val="18"/>
          <w:szCs w:val="22"/>
        </w:rPr>
        <w:t>r</w:t>
      </w:r>
      <w:r w:rsidRPr="00D866DD">
        <w:rPr>
          <w:rFonts w:ascii="Verdana" w:hAnsi="Verdana" w:cs="Arial"/>
          <w:sz w:val="18"/>
          <w:szCs w:val="22"/>
        </w:rPr>
        <w:t xml:space="preserve">eservation </w:t>
      </w:r>
      <w:r w:rsidR="003E1D65" w:rsidRPr="00D866DD">
        <w:rPr>
          <w:rFonts w:ascii="Verdana" w:hAnsi="Verdana" w:cs="Arial"/>
          <w:sz w:val="18"/>
          <w:szCs w:val="22"/>
        </w:rPr>
        <w:t>a</w:t>
      </w:r>
      <w:r w:rsidRPr="00D866DD">
        <w:rPr>
          <w:rFonts w:ascii="Verdana" w:hAnsi="Verdana" w:cs="Arial"/>
          <w:sz w:val="18"/>
          <w:szCs w:val="22"/>
        </w:rPr>
        <w:t xml:space="preserve">pplication is successfully reviewed and funds are reserved. Contact the </w:t>
      </w:r>
      <w:r w:rsidR="003E1D65" w:rsidRPr="00D866DD">
        <w:rPr>
          <w:rFonts w:ascii="Verdana" w:hAnsi="Verdana" w:cs="Arial"/>
          <w:sz w:val="18"/>
          <w:szCs w:val="22"/>
        </w:rPr>
        <w:t>p</w:t>
      </w:r>
      <w:r w:rsidRPr="00D866DD">
        <w:rPr>
          <w:rFonts w:ascii="Verdana" w:hAnsi="Verdana" w:cs="Arial"/>
          <w:sz w:val="18"/>
          <w:szCs w:val="22"/>
        </w:rPr>
        <w:t xml:space="preserve">rogram office at 866.796.0512 (press Option 3) for information on your application status. Please call the </w:t>
      </w:r>
      <w:r w:rsidR="003E1D65" w:rsidRPr="00D866DD">
        <w:rPr>
          <w:rFonts w:ascii="Verdana" w:hAnsi="Verdana" w:cs="Arial"/>
          <w:sz w:val="18"/>
          <w:szCs w:val="22"/>
        </w:rPr>
        <w:t>p</w:t>
      </w:r>
      <w:r w:rsidRPr="00D866DD">
        <w:rPr>
          <w:rFonts w:ascii="Verdana" w:hAnsi="Verdana" w:cs="Arial"/>
          <w:sz w:val="18"/>
          <w:szCs w:val="22"/>
        </w:rPr>
        <w:t xml:space="preserve">rogram office if your project plans change after submitting your </w:t>
      </w:r>
      <w:r w:rsidR="003E1D65" w:rsidRPr="00D866DD">
        <w:rPr>
          <w:rFonts w:ascii="Verdana" w:hAnsi="Verdana" w:cs="Arial"/>
          <w:sz w:val="18"/>
          <w:szCs w:val="22"/>
        </w:rPr>
        <w:t>r</w:t>
      </w:r>
      <w:r w:rsidRPr="00D866DD">
        <w:rPr>
          <w:rFonts w:ascii="Verdana" w:hAnsi="Verdana" w:cs="Arial"/>
          <w:sz w:val="18"/>
          <w:szCs w:val="22"/>
        </w:rPr>
        <w:t xml:space="preserve">eservation </w:t>
      </w:r>
      <w:r w:rsidR="003E1D65" w:rsidRPr="00D866DD">
        <w:rPr>
          <w:rFonts w:ascii="Verdana" w:hAnsi="Verdana" w:cs="Arial"/>
          <w:sz w:val="18"/>
          <w:szCs w:val="22"/>
        </w:rPr>
        <w:t>a</w:t>
      </w:r>
      <w:r w:rsidRPr="00D866DD">
        <w:rPr>
          <w:rFonts w:ascii="Verdana" w:hAnsi="Verdana" w:cs="Arial"/>
          <w:sz w:val="18"/>
          <w:szCs w:val="22"/>
        </w:rPr>
        <w:t>pplication.</w:t>
      </w:r>
    </w:p>
    <w:p w14:paraId="6441CE43" w14:textId="6A23F179"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What is the </w:t>
      </w:r>
      <w:r w:rsidR="003E1D65" w:rsidRPr="00D866DD">
        <w:rPr>
          <w:rFonts w:ascii="Verdana" w:hAnsi="Verdana" w:cs="Arial"/>
          <w:b/>
          <w:bCs/>
          <w:sz w:val="20"/>
          <w:szCs w:val="22"/>
        </w:rPr>
        <w:t>a</w:t>
      </w:r>
      <w:r w:rsidRPr="00D866DD">
        <w:rPr>
          <w:rFonts w:ascii="Verdana" w:hAnsi="Verdana" w:cs="Arial"/>
          <w:b/>
          <w:bCs/>
          <w:sz w:val="20"/>
          <w:szCs w:val="22"/>
        </w:rPr>
        <w:t xml:space="preserve">pplication processing timeframe? </w:t>
      </w:r>
    </w:p>
    <w:p w14:paraId="4A23EEC6" w14:textId="6B251571" w:rsidR="0076316C"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The review of a </w:t>
      </w:r>
      <w:r w:rsidR="003E1D65" w:rsidRPr="00D866DD">
        <w:rPr>
          <w:rFonts w:ascii="Verdana" w:hAnsi="Verdana" w:cs="Arial"/>
          <w:sz w:val="18"/>
          <w:szCs w:val="22"/>
        </w:rPr>
        <w:t>r</w:t>
      </w:r>
      <w:r w:rsidRPr="00D866DD">
        <w:rPr>
          <w:rFonts w:ascii="Verdana" w:hAnsi="Verdana" w:cs="Arial"/>
          <w:sz w:val="18"/>
          <w:szCs w:val="22"/>
        </w:rPr>
        <w:t xml:space="preserve">eservation </w:t>
      </w:r>
      <w:r w:rsidR="003E1D65" w:rsidRPr="00D866DD">
        <w:rPr>
          <w:rFonts w:ascii="Verdana" w:hAnsi="Verdana" w:cs="Arial"/>
          <w:sz w:val="18"/>
          <w:szCs w:val="22"/>
        </w:rPr>
        <w:t>a</w:t>
      </w:r>
      <w:r w:rsidRPr="00D866DD">
        <w:rPr>
          <w:rFonts w:ascii="Verdana" w:hAnsi="Verdana" w:cs="Arial"/>
          <w:sz w:val="18"/>
          <w:szCs w:val="22"/>
        </w:rPr>
        <w:t xml:space="preserve">pplication generally takes two to four weeks in order to assess the pre-existing equipment and reserve the appropriate funding. The review of the </w:t>
      </w:r>
      <w:r w:rsidR="003E1D65" w:rsidRPr="00D866DD">
        <w:rPr>
          <w:rFonts w:ascii="Verdana" w:hAnsi="Verdana" w:cs="Arial"/>
          <w:sz w:val="18"/>
          <w:szCs w:val="22"/>
        </w:rPr>
        <w:t>f</w:t>
      </w:r>
      <w:r w:rsidRPr="00D866DD">
        <w:rPr>
          <w:rFonts w:ascii="Verdana" w:hAnsi="Verdana" w:cs="Arial"/>
          <w:sz w:val="18"/>
          <w:szCs w:val="22"/>
        </w:rPr>
        <w:t xml:space="preserve">inal </w:t>
      </w:r>
      <w:r w:rsidR="003E1D65" w:rsidRPr="00D866DD">
        <w:rPr>
          <w:rFonts w:ascii="Verdana" w:hAnsi="Verdana" w:cs="Arial"/>
          <w:sz w:val="18"/>
          <w:szCs w:val="22"/>
        </w:rPr>
        <w:t>a</w:t>
      </w:r>
      <w:r w:rsidRPr="00D866DD">
        <w:rPr>
          <w:rFonts w:ascii="Verdana" w:hAnsi="Verdana" w:cs="Arial"/>
          <w:sz w:val="18"/>
          <w:szCs w:val="22"/>
        </w:rPr>
        <w:t xml:space="preserve">pplication takes approximately four to six weeks. These general review times assume that a fully completed, accurate </w:t>
      </w:r>
      <w:r w:rsidR="003E1D65" w:rsidRPr="00D866DD">
        <w:rPr>
          <w:rFonts w:ascii="Verdana" w:hAnsi="Verdana" w:cs="Arial"/>
          <w:sz w:val="18"/>
          <w:szCs w:val="22"/>
        </w:rPr>
        <w:t>a</w:t>
      </w:r>
      <w:r w:rsidRPr="00D866DD">
        <w:rPr>
          <w:rFonts w:ascii="Verdana" w:hAnsi="Verdana" w:cs="Arial"/>
          <w:sz w:val="18"/>
          <w:szCs w:val="22"/>
        </w:rPr>
        <w:t xml:space="preserve">pplication is submitted with the required documentation. Inaccurate applications or insufficient documentation can increase the review time. Incentive checks are generally paid within four weeks after approval of the </w:t>
      </w:r>
      <w:r w:rsidR="003E1D65" w:rsidRPr="00D866DD">
        <w:rPr>
          <w:rFonts w:ascii="Verdana" w:hAnsi="Verdana" w:cs="Arial"/>
          <w:sz w:val="18"/>
          <w:szCs w:val="22"/>
        </w:rPr>
        <w:t>f</w:t>
      </w:r>
      <w:r w:rsidRPr="00D866DD">
        <w:rPr>
          <w:rFonts w:ascii="Verdana" w:hAnsi="Verdana" w:cs="Arial"/>
          <w:sz w:val="18"/>
          <w:szCs w:val="22"/>
        </w:rPr>
        <w:t xml:space="preserve">inal </w:t>
      </w:r>
      <w:r w:rsidR="003E1D65" w:rsidRPr="00D866DD">
        <w:rPr>
          <w:rFonts w:ascii="Verdana" w:hAnsi="Verdana" w:cs="Arial"/>
          <w:sz w:val="18"/>
          <w:szCs w:val="22"/>
        </w:rPr>
        <w:t>a</w:t>
      </w:r>
      <w:r w:rsidRPr="00D866DD">
        <w:rPr>
          <w:rFonts w:ascii="Verdana" w:hAnsi="Verdana" w:cs="Arial"/>
          <w:sz w:val="18"/>
          <w:szCs w:val="22"/>
        </w:rPr>
        <w:t>pplication.</w:t>
      </w:r>
    </w:p>
    <w:p w14:paraId="5C6C89CA"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Is there a list of available contractors?</w:t>
      </w:r>
    </w:p>
    <w:p w14:paraId="4F8999FD" w14:textId="4CB12AF1" w:rsidR="00D31309"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The </w:t>
      </w:r>
      <w:r w:rsidR="003E1D65" w:rsidRPr="00D866DD">
        <w:rPr>
          <w:rFonts w:ascii="Verdana" w:hAnsi="Verdana" w:cs="Arial"/>
          <w:sz w:val="18"/>
          <w:szCs w:val="22"/>
        </w:rPr>
        <w:t>p</w:t>
      </w:r>
      <w:r w:rsidRPr="00D866DD">
        <w:rPr>
          <w:rFonts w:ascii="Verdana" w:hAnsi="Verdana" w:cs="Arial"/>
          <w:sz w:val="18"/>
          <w:szCs w:val="22"/>
        </w:rPr>
        <w:t xml:space="preserve">rogram does not recommend, qualify or otherwise approve contractors for participation. However, we do offer training to contractors and publish a searchable Energy Efficiency Directory of these </w:t>
      </w:r>
      <w:r w:rsidR="003E1D65" w:rsidRPr="00D866DD">
        <w:rPr>
          <w:rFonts w:ascii="Verdana" w:hAnsi="Verdana" w:cs="Arial"/>
          <w:sz w:val="18"/>
          <w:szCs w:val="22"/>
        </w:rPr>
        <w:t>d</w:t>
      </w:r>
      <w:r w:rsidRPr="00D866DD">
        <w:rPr>
          <w:rFonts w:ascii="Verdana" w:hAnsi="Verdana" w:cs="Arial"/>
          <w:sz w:val="18"/>
          <w:szCs w:val="22"/>
        </w:rPr>
        <w:t xml:space="preserve">esignated </w:t>
      </w:r>
      <w:r w:rsidR="003E1D65" w:rsidRPr="00D866DD">
        <w:rPr>
          <w:rFonts w:ascii="Verdana" w:hAnsi="Verdana" w:cs="Arial"/>
          <w:sz w:val="18"/>
          <w:szCs w:val="22"/>
        </w:rPr>
        <w:t>t</w:t>
      </w:r>
      <w:r w:rsidRPr="00D866DD">
        <w:rPr>
          <w:rFonts w:ascii="Verdana" w:hAnsi="Verdana" w:cs="Arial"/>
          <w:sz w:val="18"/>
          <w:szCs w:val="22"/>
        </w:rPr>
        <w:t xml:space="preserve">rade </w:t>
      </w:r>
      <w:r w:rsidR="003E1D65" w:rsidRPr="00D866DD">
        <w:rPr>
          <w:rFonts w:ascii="Verdana" w:hAnsi="Verdana" w:cs="Arial"/>
          <w:sz w:val="18"/>
          <w:szCs w:val="22"/>
        </w:rPr>
        <w:t>a</w:t>
      </w:r>
      <w:r w:rsidRPr="00D866DD">
        <w:rPr>
          <w:rFonts w:ascii="Verdana" w:hAnsi="Verdana" w:cs="Arial"/>
          <w:sz w:val="18"/>
          <w:szCs w:val="22"/>
        </w:rPr>
        <w:t xml:space="preserve">llies on the </w:t>
      </w:r>
      <w:hyperlink r:id="rId22" w:history="1">
        <w:r w:rsidRPr="00D866DD">
          <w:rPr>
            <w:rStyle w:val="Hyperlink"/>
            <w:rFonts w:ascii="Verdana" w:hAnsi="Verdana" w:cs="Arial"/>
            <w:sz w:val="18"/>
            <w:szCs w:val="22"/>
          </w:rPr>
          <w:t>DTE website</w:t>
        </w:r>
      </w:hyperlink>
      <w:r w:rsidRPr="00D866DD">
        <w:rPr>
          <w:rFonts w:ascii="Verdana" w:hAnsi="Verdana" w:cs="Arial"/>
          <w:sz w:val="18"/>
          <w:szCs w:val="22"/>
        </w:rPr>
        <w:t xml:space="preserve">. Designated </w:t>
      </w:r>
      <w:r w:rsidR="003E1D65" w:rsidRPr="00D866DD">
        <w:rPr>
          <w:rFonts w:ascii="Verdana" w:hAnsi="Verdana" w:cs="Arial"/>
          <w:sz w:val="18"/>
          <w:szCs w:val="22"/>
        </w:rPr>
        <w:t>t</w:t>
      </w:r>
      <w:r w:rsidRPr="00D866DD">
        <w:rPr>
          <w:rFonts w:ascii="Verdana" w:hAnsi="Verdana" w:cs="Arial"/>
          <w:sz w:val="18"/>
          <w:szCs w:val="22"/>
        </w:rPr>
        <w:t xml:space="preserve">rade </w:t>
      </w:r>
      <w:r w:rsidR="003E1D65" w:rsidRPr="00D866DD">
        <w:rPr>
          <w:rFonts w:ascii="Verdana" w:hAnsi="Verdana" w:cs="Arial"/>
          <w:sz w:val="18"/>
          <w:szCs w:val="22"/>
        </w:rPr>
        <w:t>a</w:t>
      </w:r>
      <w:r w:rsidRPr="00D866DD">
        <w:rPr>
          <w:rFonts w:ascii="Verdana" w:hAnsi="Verdana" w:cs="Arial"/>
          <w:sz w:val="18"/>
          <w:szCs w:val="22"/>
        </w:rPr>
        <w:t xml:space="preserve">llies are specially trained in how to effectively use our </w:t>
      </w:r>
      <w:r w:rsidR="003E1D65" w:rsidRPr="00D866DD">
        <w:rPr>
          <w:rFonts w:ascii="Verdana" w:hAnsi="Verdana" w:cs="Arial"/>
          <w:sz w:val="18"/>
          <w:szCs w:val="22"/>
        </w:rPr>
        <w:t>p</w:t>
      </w:r>
      <w:r w:rsidRPr="00D866DD">
        <w:rPr>
          <w:rFonts w:ascii="Verdana" w:hAnsi="Verdana" w:cs="Arial"/>
          <w:sz w:val="18"/>
          <w:szCs w:val="22"/>
        </w:rPr>
        <w:t xml:space="preserve">rogram on behalf of their customers, and how to accurately complete and submit our </w:t>
      </w:r>
      <w:r w:rsidR="003E1D65" w:rsidRPr="00D866DD">
        <w:rPr>
          <w:rFonts w:ascii="Verdana" w:hAnsi="Verdana" w:cs="Arial"/>
          <w:sz w:val="18"/>
          <w:szCs w:val="22"/>
        </w:rPr>
        <w:t>a</w:t>
      </w:r>
      <w:r w:rsidRPr="00D866DD">
        <w:rPr>
          <w:rFonts w:ascii="Verdana" w:hAnsi="Verdana" w:cs="Arial"/>
          <w:sz w:val="18"/>
          <w:szCs w:val="22"/>
        </w:rPr>
        <w:t xml:space="preserve">pplication. If you are a contractor interested in becoming a </w:t>
      </w:r>
      <w:r w:rsidR="003E1D65" w:rsidRPr="00D866DD">
        <w:rPr>
          <w:rFonts w:ascii="Verdana" w:hAnsi="Verdana" w:cs="Arial"/>
          <w:sz w:val="18"/>
          <w:szCs w:val="22"/>
        </w:rPr>
        <w:t>d</w:t>
      </w:r>
      <w:r w:rsidRPr="00D866DD">
        <w:rPr>
          <w:rFonts w:ascii="Verdana" w:hAnsi="Verdana" w:cs="Arial"/>
          <w:sz w:val="18"/>
          <w:szCs w:val="22"/>
        </w:rPr>
        <w:t xml:space="preserve">esignated </w:t>
      </w:r>
      <w:r w:rsidR="003E1D65" w:rsidRPr="00D866DD">
        <w:rPr>
          <w:rFonts w:ascii="Verdana" w:hAnsi="Verdana" w:cs="Arial"/>
          <w:sz w:val="18"/>
          <w:szCs w:val="22"/>
        </w:rPr>
        <w:t>t</w:t>
      </w:r>
      <w:r w:rsidRPr="00D866DD">
        <w:rPr>
          <w:rFonts w:ascii="Verdana" w:hAnsi="Verdana" w:cs="Arial"/>
          <w:sz w:val="18"/>
          <w:szCs w:val="22"/>
        </w:rPr>
        <w:t xml:space="preserve">rade </w:t>
      </w:r>
      <w:r w:rsidR="003E1D65" w:rsidRPr="00D866DD">
        <w:rPr>
          <w:rFonts w:ascii="Verdana" w:hAnsi="Verdana" w:cs="Arial"/>
          <w:sz w:val="18"/>
          <w:szCs w:val="22"/>
        </w:rPr>
        <w:t>a</w:t>
      </w:r>
      <w:r w:rsidRPr="00D866DD">
        <w:rPr>
          <w:rFonts w:ascii="Verdana" w:hAnsi="Verdana" w:cs="Arial"/>
          <w:sz w:val="18"/>
          <w:szCs w:val="22"/>
        </w:rPr>
        <w:t xml:space="preserve">lly, call the </w:t>
      </w:r>
      <w:r w:rsidR="003E1D65" w:rsidRPr="00D866DD">
        <w:rPr>
          <w:rFonts w:ascii="Verdana" w:hAnsi="Verdana" w:cs="Arial"/>
          <w:sz w:val="18"/>
          <w:szCs w:val="22"/>
        </w:rPr>
        <w:t>p</w:t>
      </w:r>
      <w:r w:rsidRPr="00D866DD">
        <w:rPr>
          <w:rFonts w:ascii="Verdana" w:hAnsi="Verdana" w:cs="Arial"/>
          <w:sz w:val="18"/>
          <w:szCs w:val="22"/>
        </w:rPr>
        <w:t>rogram office at 866.796.0512 (press Option 3).</w:t>
      </w:r>
    </w:p>
    <w:p w14:paraId="49B070A3" w14:textId="7D0A8B9C"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Am I required to use a contractor or </w:t>
      </w:r>
      <w:r w:rsidR="003E1D65" w:rsidRPr="00D866DD">
        <w:rPr>
          <w:rFonts w:ascii="Verdana" w:hAnsi="Verdana" w:cs="Arial"/>
          <w:b/>
          <w:bCs/>
          <w:sz w:val="20"/>
          <w:szCs w:val="22"/>
        </w:rPr>
        <w:t>d</w:t>
      </w:r>
      <w:r w:rsidRPr="00D866DD">
        <w:rPr>
          <w:rFonts w:ascii="Verdana" w:hAnsi="Verdana" w:cs="Arial"/>
          <w:b/>
          <w:bCs/>
          <w:sz w:val="20"/>
          <w:szCs w:val="22"/>
        </w:rPr>
        <w:t xml:space="preserve">esignated </w:t>
      </w:r>
      <w:r w:rsidR="003E1D65" w:rsidRPr="00D866DD">
        <w:rPr>
          <w:rFonts w:ascii="Verdana" w:hAnsi="Verdana" w:cs="Arial"/>
          <w:b/>
          <w:bCs/>
          <w:sz w:val="20"/>
          <w:szCs w:val="22"/>
        </w:rPr>
        <w:t>t</w:t>
      </w:r>
      <w:r w:rsidRPr="00D866DD">
        <w:rPr>
          <w:rFonts w:ascii="Verdana" w:hAnsi="Verdana" w:cs="Arial"/>
          <w:b/>
          <w:bCs/>
          <w:sz w:val="20"/>
          <w:szCs w:val="22"/>
        </w:rPr>
        <w:t xml:space="preserve">rade </w:t>
      </w:r>
      <w:r w:rsidR="003E1D65" w:rsidRPr="00D866DD">
        <w:rPr>
          <w:rFonts w:ascii="Verdana" w:hAnsi="Verdana" w:cs="Arial"/>
          <w:b/>
          <w:bCs/>
          <w:sz w:val="20"/>
          <w:szCs w:val="22"/>
        </w:rPr>
        <w:t>a</w:t>
      </w:r>
      <w:r w:rsidRPr="00D866DD">
        <w:rPr>
          <w:rFonts w:ascii="Verdana" w:hAnsi="Verdana" w:cs="Arial"/>
          <w:b/>
          <w:bCs/>
          <w:sz w:val="20"/>
          <w:szCs w:val="22"/>
        </w:rPr>
        <w:t>lly for improvements at my facility?</w:t>
      </w:r>
    </w:p>
    <w:p w14:paraId="10DDFEDA" w14:textId="5E872D40"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No. Many customers choose to install the measures with contractors or in-house staff. If you install the measures yourself (or with in-house staff), you should </w:t>
      </w:r>
      <w:r w:rsidR="00D31309" w:rsidRPr="00D866DD">
        <w:rPr>
          <w:rFonts w:ascii="Verdana" w:hAnsi="Verdana" w:cs="Arial"/>
          <w:sz w:val="18"/>
          <w:szCs w:val="22"/>
        </w:rPr>
        <w:t>check the “</w:t>
      </w:r>
      <w:proofErr w:type="spellStart"/>
      <w:r w:rsidR="00D31309" w:rsidRPr="00D866DD">
        <w:rPr>
          <w:rFonts w:ascii="Verdana" w:hAnsi="Verdana" w:cs="Arial"/>
          <w:sz w:val="18"/>
          <w:szCs w:val="22"/>
        </w:rPr>
        <w:t>self installed</w:t>
      </w:r>
      <w:proofErr w:type="spellEnd"/>
      <w:r w:rsidR="00D31309" w:rsidRPr="00D866DD">
        <w:rPr>
          <w:rFonts w:ascii="Verdana" w:hAnsi="Verdana" w:cs="Arial"/>
          <w:sz w:val="18"/>
          <w:szCs w:val="22"/>
        </w:rPr>
        <w:t xml:space="preserve"> box” on the application</w:t>
      </w:r>
      <w:r w:rsidRPr="00D866DD">
        <w:rPr>
          <w:rFonts w:ascii="Verdana" w:hAnsi="Verdana" w:cs="Arial"/>
          <w:sz w:val="18"/>
          <w:szCs w:val="22"/>
        </w:rPr>
        <w:t xml:space="preserve">. Please note that for self-installed equipment, internal labor costs are not considered when determining the project costs for custom projects. </w:t>
      </w:r>
    </w:p>
    <w:p w14:paraId="2F86984F" w14:textId="281C6FD3"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Do I need to select a vendor or contractor before submitting a </w:t>
      </w:r>
      <w:r w:rsidR="003E1D65" w:rsidRPr="00D866DD">
        <w:rPr>
          <w:rFonts w:ascii="Verdana" w:hAnsi="Verdana" w:cs="Arial"/>
          <w:b/>
          <w:bCs/>
          <w:sz w:val="20"/>
          <w:szCs w:val="22"/>
        </w:rPr>
        <w:t>r</w:t>
      </w:r>
      <w:r w:rsidRPr="00D866DD">
        <w:rPr>
          <w:rFonts w:ascii="Verdana" w:hAnsi="Verdana" w:cs="Arial"/>
          <w:b/>
          <w:bCs/>
          <w:sz w:val="20"/>
          <w:szCs w:val="22"/>
        </w:rPr>
        <w:t xml:space="preserve">eservation </w:t>
      </w:r>
      <w:r w:rsidR="003E1D65" w:rsidRPr="00D866DD">
        <w:rPr>
          <w:rFonts w:ascii="Verdana" w:hAnsi="Verdana" w:cs="Arial"/>
          <w:b/>
          <w:bCs/>
          <w:sz w:val="20"/>
          <w:szCs w:val="22"/>
        </w:rPr>
        <w:t>a</w:t>
      </w:r>
      <w:r w:rsidRPr="00D866DD">
        <w:rPr>
          <w:rFonts w:ascii="Verdana" w:hAnsi="Verdana" w:cs="Arial"/>
          <w:b/>
          <w:bCs/>
          <w:sz w:val="20"/>
          <w:szCs w:val="22"/>
        </w:rPr>
        <w:t>pplication?</w:t>
      </w:r>
    </w:p>
    <w:p w14:paraId="4C955807" w14:textId="60C0D34D" w:rsidR="00C17A43" w:rsidRDefault="00C17A43" w:rsidP="00A20BDA">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No, but because of the 90-day reservation window, we strongly recommend that you have a contractor/vendor selected before you submit your </w:t>
      </w:r>
      <w:r w:rsidR="003E1D65" w:rsidRPr="00D866DD">
        <w:rPr>
          <w:rFonts w:ascii="Verdana" w:hAnsi="Verdana" w:cs="Arial"/>
          <w:sz w:val="18"/>
          <w:szCs w:val="22"/>
        </w:rPr>
        <w:t>r</w:t>
      </w:r>
      <w:r w:rsidRPr="00D866DD">
        <w:rPr>
          <w:rFonts w:ascii="Verdana" w:hAnsi="Verdana" w:cs="Arial"/>
          <w:sz w:val="18"/>
          <w:szCs w:val="22"/>
        </w:rPr>
        <w:t xml:space="preserve">eservation </w:t>
      </w:r>
      <w:r w:rsidR="003E1D65" w:rsidRPr="00D866DD">
        <w:rPr>
          <w:rFonts w:ascii="Verdana" w:hAnsi="Verdana" w:cs="Arial"/>
          <w:sz w:val="18"/>
          <w:szCs w:val="22"/>
        </w:rPr>
        <w:t>a</w:t>
      </w:r>
      <w:r w:rsidRPr="00D866DD">
        <w:rPr>
          <w:rFonts w:ascii="Verdana" w:hAnsi="Verdana" w:cs="Arial"/>
          <w:sz w:val="18"/>
          <w:szCs w:val="22"/>
        </w:rPr>
        <w:t xml:space="preserve">pplication. We will not accept multiple </w:t>
      </w:r>
      <w:r w:rsidR="003E1D65" w:rsidRPr="00D866DD">
        <w:rPr>
          <w:rFonts w:ascii="Verdana" w:hAnsi="Verdana" w:cs="Arial"/>
          <w:sz w:val="18"/>
          <w:szCs w:val="22"/>
        </w:rPr>
        <w:t>r</w:t>
      </w:r>
      <w:r w:rsidRPr="00D866DD">
        <w:rPr>
          <w:rFonts w:ascii="Verdana" w:hAnsi="Verdana" w:cs="Arial"/>
          <w:sz w:val="18"/>
          <w:szCs w:val="22"/>
        </w:rPr>
        <w:t xml:space="preserve">eservation </w:t>
      </w:r>
      <w:r w:rsidR="003E1D65" w:rsidRPr="00D866DD">
        <w:rPr>
          <w:rFonts w:ascii="Verdana" w:hAnsi="Verdana" w:cs="Arial"/>
          <w:sz w:val="18"/>
          <w:szCs w:val="22"/>
        </w:rPr>
        <w:t>a</w:t>
      </w:r>
      <w:r w:rsidRPr="00D866DD">
        <w:rPr>
          <w:rFonts w:ascii="Verdana" w:hAnsi="Verdana" w:cs="Arial"/>
          <w:sz w:val="18"/>
          <w:szCs w:val="22"/>
        </w:rPr>
        <w:t>pplications from more than one contractor for the same project.</w:t>
      </w:r>
    </w:p>
    <w:p w14:paraId="60770CD5" w14:textId="52343BBE" w:rsidR="00D866DD" w:rsidRDefault="00D866DD" w:rsidP="00A20BDA">
      <w:pPr>
        <w:pStyle w:val="BasicParagraph"/>
        <w:suppressAutoHyphens/>
        <w:spacing w:after="120" w:line="240" w:lineRule="auto"/>
        <w:jc w:val="both"/>
        <w:rPr>
          <w:rFonts w:ascii="Verdana" w:hAnsi="Verdana" w:cs="Arial"/>
          <w:sz w:val="18"/>
          <w:szCs w:val="22"/>
        </w:rPr>
      </w:pPr>
    </w:p>
    <w:p w14:paraId="38E4C53C" w14:textId="3B6F6723" w:rsidR="00D866DD" w:rsidRDefault="00D866DD" w:rsidP="00A20BDA">
      <w:pPr>
        <w:pStyle w:val="BasicParagraph"/>
        <w:suppressAutoHyphens/>
        <w:spacing w:after="120" w:line="240" w:lineRule="auto"/>
        <w:jc w:val="both"/>
        <w:rPr>
          <w:rFonts w:ascii="Verdana" w:hAnsi="Verdana" w:cs="Arial"/>
          <w:sz w:val="18"/>
          <w:szCs w:val="22"/>
        </w:rPr>
      </w:pPr>
    </w:p>
    <w:p w14:paraId="3BD48979" w14:textId="63AAC60A" w:rsidR="00D866DD" w:rsidRDefault="00D866DD" w:rsidP="00A20BDA">
      <w:pPr>
        <w:pStyle w:val="BasicParagraph"/>
        <w:suppressAutoHyphens/>
        <w:spacing w:after="120" w:line="240" w:lineRule="auto"/>
        <w:jc w:val="both"/>
        <w:rPr>
          <w:rFonts w:ascii="Verdana" w:hAnsi="Verdana" w:cs="Arial"/>
          <w:sz w:val="18"/>
          <w:szCs w:val="22"/>
        </w:rPr>
      </w:pPr>
    </w:p>
    <w:p w14:paraId="297C5ABB" w14:textId="22B17D65" w:rsidR="00D866DD" w:rsidRDefault="00D866DD" w:rsidP="00A20BDA">
      <w:pPr>
        <w:pStyle w:val="BasicParagraph"/>
        <w:suppressAutoHyphens/>
        <w:spacing w:after="120" w:line="240" w:lineRule="auto"/>
        <w:jc w:val="both"/>
        <w:rPr>
          <w:rFonts w:ascii="Verdana" w:hAnsi="Verdana" w:cs="Arial"/>
          <w:sz w:val="18"/>
          <w:szCs w:val="22"/>
        </w:rPr>
      </w:pPr>
    </w:p>
    <w:p w14:paraId="0E244DC8" w14:textId="77777777" w:rsidR="00D866DD" w:rsidRPr="00D866DD" w:rsidRDefault="00D866DD" w:rsidP="00A20BDA">
      <w:pPr>
        <w:pStyle w:val="BasicParagraph"/>
        <w:suppressAutoHyphens/>
        <w:spacing w:after="120" w:line="240" w:lineRule="auto"/>
        <w:jc w:val="both"/>
        <w:rPr>
          <w:rFonts w:ascii="Verdana" w:hAnsi="Verdana" w:cs="Arial"/>
          <w:sz w:val="18"/>
          <w:szCs w:val="22"/>
        </w:rPr>
      </w:pPr>
    </w:p>
    <w:p w14:paraId="185EF217"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lastRenderedPageBreak/>
        <w:t>Can I have the incentive check sent directly to my contractor?</w:t>
      </w:r>
    </w:p>
    <w:p w14:paraId="0D7A2544" w14:textId="13495C07" w:rsidR="00C17A43" w:rsidRPr="00D866DD" w:rsidRDefault="00C17A43" w:rsidP="00C17A43">
      <w:pPr>
        <w:pStyle w:val="BasicParagraph"/>
        <w:suppressAutoHyphens/>
        <w:spacing w:after="60" w:line="240" w:lineRule="auto"/>
        <w:jc w:val="both"/>
        <w:rPr>
          <w:rFonts w:ascii="Verdana" w:hAnsi="Verdana" w:cs="Arial"/>
          <w:color w:val="auto"/>
          <w:sz w:val="18"/>
          <w:szCs w:val="22"/>
        </w:rPr>
      </w:pPr>
      <w:r w:rsidRPr="00D866DD">
        <w:rPr>
          <w:rFonts w:ascii="Verdana" w:hAnsi="Verdana" w:cs="Arial"/>
          <w:color w:val="auto"/>
          <w:sz w:val="18"/>
          <w:szCs w:val="22"/>
        </w:rPr>
        <w:t xml:space="preserve">Yes, a DTE </w:t>
      </w:r>
      <w:r w:rsidR="003E1D65" w:rsidRPr="00D866DD">
        <w:rPr>
          <w:rFonts w:ascii="Verdana" w:hAnsi="Verdana" w:cs="Arial"/>
          <w:color w:val="auto"/>
          <w:sz w:val="18"/>
          <w:szCs w:val="22"/>
        </w:rPr>
        <w:t>c</w:t>
      </w:r>
      <w:r w:rsidRPr="00D866DD">
        <w:rPr>
          <w:rFonts w:ascii="Verdana" w:hAnsi="Verdana" w:cs="Arial"/>
          <w:color w:val="auto"/>
          <w:sz w:val="18"/>
          <w:szCs w:val="22"/>
        </w:rPr>
        <w:t xml:space="preserve">ustomer can have the incentive sent directly to the contractor listed on the project </w:t>
      </w:r>
      <w:r w:rsidR="003E1D65" w:rsidRPr="00D866DD">
        <w:rPr>
          <w:rFonts w:ascii="Verdana" w:hAnsi="Verdana" w:cs="Arial"/>
          <w:color w:val="auto"/>
          <w:sz w:val="18"/>
          <w:szCs w:val="22"/>
        </w:rPr>
        <w:t>a</w:t>
      </w:r>
      <w:r w:rsidRPr="00D866DD">
        <w:rPr>
          <w:rFonts w:ascii="Verdana" w:hAnsi="Verdana" w:cs="Arial"/>
          <w:color w:val="auto"/>
          <w:sz w:val="18"/>
          <w:szCs w:val="22"/>
        </w:rPr>
        <w:t xml:space="preserve">pplication, but </w:t>
      </w:r>
      <w:r w:rsidRPr="00D866DD">
        <w:rPr>
          <w:rFonts w:ascii="Verdana" w:hAnsi="Verdana" w:cs="Arial"/>
          <w:b/>
          <w:color w:val="auto"/>
          <w:sz w:val="18"/>
          <w:szCs w:val="22"/>
        </w:rPr>
        <w:t>only</w:t>
      </w:r>
      <w:r w:rsidRPr="00D866DD">
        <w:rPr>
          <w:rFonts w:ascii="Verdana" w:hAnsi="Verdana" w:cs="Arial"/>
          <w:color w:val="auto"/>
          <w:sz w:val="18"/>
          <w:szCs w:val="22"/>
        </w:rPr>
        <w:t xml:space="preserve"> if that contractor is a </w:t>
      </w:r>
      <w:r w:rsidR="003E1D65" w:rsidRPr="00D866DD">
        <w:rPr>
          <w:rFonts w:ascii="Verdana" w:hAnsi="Verdana" w:cs="Arial"/>
          <w:color w:val="auto"/>
          <w:sz w:val="18"/>
          <w:szCs w:val="22"/>
        </w:rPr>
        <w:t>d</w:t>
      </w:r>
      <w:r w:rsidRPr="00D866DD">
        <w:rPr>
          <w:rFonts w:ascii="Verdana" w:hAnsi="Verdana" w:cs="Arial"/>
          <w:color w:val="auto"/>
          <w:sz w:val="18"/>
          <w:szCs w:val="22"/>
        </w:rPr>
        <w:t xml:space="preserve">esignated </w:t>
      </w:r>
      <w:r w:rsidR="003E1D65" w:rsidRPr="00D866DD">
        <w:rPr>
          <w:rFonts w:ascii="Verdana" w:hAnsi="Verdana" w:cs="Arial"/>
          <w:color w:val="auto"/>
          <w:sz w:val="18"/>
          <w:szCs w:val="22"/>
        </w:rPr>
        <w:t>t</w:t>
      </w:r>
      <w:r w:rsidRPr="00D866DD">
        <w:rPr>
          <w:rFonts w:ascii="Verdana" w:hAnsi="Verdana" w:cs="Arial"/>
          <w:color w:val="auto"/>
          <w:sz w:val="18"/>
          <w:szCs w:val="22"/>
        </w:rPr>
        <w:t xml:space="preserve">rade </w:t>
      </w:r>
      <w:r w:rsidR="003E1D65" w:rsidRPr="00D866DD">
        <w:rPr>
          <w:rFonts w:ascii="Verdana" w:hAnsi="Verdana" w:cs="Arial"/>
          <w:color w:val="auto"/>
          <w:sz w:val="18"/>
          <w:szCs w:val="22"/>
        </w:rPr>
        <w:t>a</w:t>
      </w:r>
      <w:r w:rsidRPr="00D866DD">
        <w:rPr>
          <w:rFonts w:ascii="Verdana" w:hAnsi="Verdana" w:cs="Arial"/>
          <w:color w:val="auto"/>
          <w:sz w:val="18"/>
          <w:szCs w:val="22"/>
        </w:rPr>
        <w:t xml:space="preserve">lly (DTA). A DTA is a contractor who has attended our annual </w:t>
      </w:r>
      <w:r w:rsidR="003E1D65" w:rsidRPr="00D866DD">
        <w:rPr>
          <w:rFonts w:ascii="Verdana" w:hAnsi="Verdana" w:cs="Arial"/>
          <w:color w:val="auto"/>
          <w:sz w:val="18"/>
          <w:szCs w:val="22"/>
        </w:rPr>
        <w:t>p</w:t>
      </w:r>
      <w:r w:rsidRPr="00D866DD">
        <w:rPr>
          <w:rFonts w:ascii="Verdana" w:hAnsi="Verdana" w:cs="Arial"/>
          <w:color w:val="auto"/>
          <w:sz w:val="18"/>
          <w:szCs w:val="22"/>
        </w:rPr>
        <w:t xml:space="preserve">rogram training, is experienced in using the </w:t>
      </w:r>
      <w:r w:rsidR="003E1D65" w:rsidRPr="00D866DD">
        <w:rPr>
          <w:rFonts w:ascii="Verdana" w:hAnsi="Verdana" w:cs="Arial"/>
          <w:color w:val="auto"/>
          <w:sz w:val="18"/>
          <w:szCs w:val="22"/>
        </w:rPr>
        <w:t>p</w:t>
      </w:r>
      <w:r w:rsidRPr="00D866DD">
        <w:rPr>
          <w:rFonts w:ascii="Verdana" w:hAnsi="Verdana" w:cs="Arial"/>
          <w:color w:val="auto"/>
          <w:sz w:val="18"/>
          <w:szCs w:val="22"/>
        </w:rPr>
        <w:t>rogram to assist DTE</w:t>
      </w:r>
      <w:r w:rsidR="003E1D65" w:rsidRPr="00D866DD">
        <w:rPr>
          <w:rFonts w:ascii="Verdana" w:hAnsi="Verdana" w:cs="Arial"/>
          <w:color w:val="auto"/>
          <w:sz w:val="18"/>
          <w:szCs w:val="22"/>
        </w:rPr>
        <w:t xml:space="preserve"> c</w:t>
      </w:r>
      <w:r w:rsidRPr="00D866DD">
        <w:rPr>
          <w:rFonts w:ascii="Verdana" w:hAnsi="Verdana" w:cs="Arial"/>
          <w:color w:val="auto"/>
          <w:sz w:val="18"/>
          <w:szCs w:val="22"/>
        </w:rPr>
        <w:t>ustomers and is listed on the DTE Energy Efficiency Directory.</w:t>
      </w:r>
    </w:p>
    <w:p w14:paraId="21F44B11" w14:textId="06D31933" w:rsidR="00C17A43" w:rsidRPr="00D866DD" w:rsidRDefault="00C17A43" w:rsidP="00C17A43">
      <w:pPr>
        <w:pStyle w:val="BasicParagraph"/>
        <w:suppressAutoHyphens/>
        <w:spacing w:after="60" w:line="240" w:lineRule="auto"/>
        <w:jc w:val="both"/>
        <w:rPr>
          <w:rFonts w:ascii="Verdana" w:hAnsi="Verdana" w:cs="Arial"/>
          <w:color w:val="auto"/>
          <w:sz w:val="18"/>
          <w:szCs w:val="22"/>
        </w:rPr>
      </w:pPr>
      <w:r w:rsidRPr="00D866DD">
        <w:rPr>
          <w:rFonts w:ascii="Verdana" w:hAnsi="Verdana" w:cs="Arial"/>
          <w:color w:val="auto"/>
          <w:sz w:val="18"/>
          <w:szCs w:val="22"/>
        </w:rPr>
        <w:t xml:space="preserve">Payment can be authorized by a </w:t>
      </w:r>
      <w:r w:rsidR="003E1D65" w:rsidRPr="00D866DD">
        <w:rPr>
          <w:rFonts w:ascii="Verdana" w:hAnsi="Verdana" w:cs="Arial"/>
          <w:color w:val="auto"/>
          <w:sz w:val="18"/>
          <w:szCs w:val="22"/>
        </w:rPr>
        <w:t>c</w:t>
      </w:r>
      <w:r w:rsidRPr="00D866DD">
        <w:rPr>
          <w:rFonts w:ascii="Verdana" w:hAnsi="Verdana" w:cs="Arial"/>
          <w:color w:val="auto"/>
          <w:sz w:val="18"/>
          <w:szCs w:val="22"/>
        </w:rPr>
        <w:t xml:space="preserve">ustomer who completes and signs a separate DTA </w:t>
      </w:r>
      <w:r w:rsidR="003E1D65" w:rsidRPr="00D866DD">
        <w:rPr>
          <w:rFonts w:ascii="Verdana" w:hAnsi="Verdana" w:cs="Arial"/>
          <w:color w:val="auto"/>
          <w:sz w:val="18"/>
          <w:szCs w:val="22"/>
        </w:rPr>
        <w:t>p</w:t>
      </w:r>
      <w:r w:rsidRPr="00D866DD">
        <w:rPr>
          <w:rFonts w:ascii="Verdana" w:hAnsi="Verdana" w:cs="Arial"/>
          <w:color w:val="auto"/>
          <w:sz w:val="18"/>
          <w:szCs w:val="22"/>
        </w:rPr>
        <w:t xml:space="preserve">ayment </w:t>
      </w:r>
      <w:r w:rsidR="003E1D65" w:rsidRPr="00D866DD">
        <w:rPr>
          <w:rFonts w:ascii="Verdana" w:hAnsi="Verdana" w:cs="Arial"/>
          <w:color w:val="auto"/>
          <w:sz w:val="18"/>
          <w:szCs w:val="22"/>
        </w:rPr>
        <w:t>a</w:t>
      </w:r>
      <w:r w:rsidRPr="00D866DD">
        <w:rPr>
          <w:rFonts w:ascii="Verdana" w:hAnsi="Verdana" w:cs="Arial"/>
          <w:color w:val="auto"/>
          <w:sz w:val="18"/>
          <w:szCs w:val="22"/>
        </w:rPr>
        <w:t xml:space="preserve">uthorization </w:t>
      </w:r>
      <w:r w:rsidR="003E1D65" w:rsidRPr="00D866DD">
        <w:rPr>
          <w:rFonts w:ascii="Verdana" w:hAnsi="Verdana" w:cs="Arial"/>
          <w:color w:val="auto"/>
          <w:sz w:val="18"/>
          <w:szCs w:val="22"/>
        </w:rPr>
        <w:t>f</w:t>
      </w:r>
      <w:r w:rsidRPr="00D866DD">
        <w:rPr>
          <w:rFonts w:ascii="Verdana" w:hAnsi="Verdana" w:cs="Arial"/>
          <w:color w:val="auto"/>
          <w:sz w:val="18"/>
          <w:szCs w:val="22"/>
        </w:rPr>
        <w:t>orm. This form will be provided by the DTA. If you want to split your incentives among two or more DTAs, you will have to complete and sign a form for each DTA, entering the amount of incentive to be paid to each.</w:t>
      </w:r>
    </w:p>
    <w:p w14:paraId="33F088D8" w14:textId="510B242D" w:rsidR="00C17A43" w:rsidRPr="00D866DD" w:rsidRDefault="00C17A43" w:rsidP="00C17A43">
      <w:pPr>
        <w:pStyle w:val="BasicParagraph"/>
        <w:suppressAutoHyphens/>
        <w:spacing w:after="60" w:line="240" w:lineRule="auto"/>
        <w:jc w:val="both"/>
        <w:rPr>
          <w:rFonts w:ascii="Verdana" w:hAnsi="Verdana" w:cs="Arial"/>
          <w:color w:val="auto"/>
          <w:sz w:val="18"/>
          <w:szCs w:val="22"/>
        </w:rPr>
      </w:pPr>
      <w:r w:rsidRPr="00D866DD">
        <w:rPr>
          <w:rFonts w:ascii="Verdana" w:hAnsi="Verdana" w:cs="Arial"/>
          <w:color w:val="auto"/>
          <w:sz w:val="18"/>
          <w:szCs w:val="22"/>
        </w:rPr>
        <w:t xml:space="preserve">If the signed form authorizes payment to an ineligible contractor, we will issue a check for those incentives to the </w:t>
      </w:r>
      <w:r w:rsidR="003E1D65" w:rsidRPr="00D866DD">
        <w:rPr>
          <w:rFonts w:ascii="Verdana" w:hAnsi="Verdana" w:cs="Arial"/>
          <w:color w:val="auto"/>
          <w:sz w:val="18"/>
          <w:szCs w:val="22"/>
        </w:rPr>
        <w:t>c</w:t>
      </w:r>
      <w:r w:rsidRPr="00D866DD">
        <w:rPr>
          <w:rFonts w:ascii="Verdana" w:hAnsi="Verdana" w:cs="Arial"/>
          <w:color w:val="auto"/>
          <w:sz w:val="18"/>
          <w:szCs w:val="22"/>
        </w:rPr>
        <w:t>ustomer. If you distribute your incentive to two or more DTAs, and any one is found to be ineligible, that incentive will be paid to you. If you have questions about this policy, contact our office.</w:t>
      </w:r>
    </w:p>
    <w:p w14:paraId="2DBE8CC1" w14:textId="16A492B6" w:rsidR="00C17A43" w:rsidRPr="00D866DD" w:rsidRDefault="00C17A43" w:rsidP="00C17A43">
      <w:pPr>
        <w:pStyle w:val="BasicParagraph"/>
        <w:suppressAutoHyphens/>
        <w:spacing w:after="60" w:line="240" w:lineRule="auto"/>
        <w:jc w:val="both"/>
        <w:rPr>
          <w:rFonts w:ascii="Verdana" w:hAnsi="Verdana" w:cs="Arial"/>
          <w:color w:val="auto"/>
          <w:sz w:val="18"/>
          <w:szCs w:val="22"/>
        </w:rPr>
      </w:pPr>
      <w:r w:rsidRPr="00D866DD">
        <w:rPr>
          <w:rFonts w:ascii="Verdana" w:hAnsi="Verdana" w:cs="Arial"/>
          <w:color w:val="auto"/>
          <w:sz w:val="18"/>
          <w:szCs w:val="22"/>
        </w:rPr>
        <w:t xml:space="preserve">Contractors who have not become </w:t>
      </w:r>
      <w:r w:rsidR="003E1D65" w:rsidRPr="00D866DD">
        <w:rPr>
          <w:rFonts w:ascii="Verdana" w:hAnsi="Verdana" w:cs="Arial"/>
          <w:color w:val="auto"/>
          <w:sz w:val="18"/>
          <w:szCs w:val="22"/>
        </w:rPr>
        <w:t>d</w:t>
      </w:r>
      <w:r w:rsidRPr="00D866DD">
        <w:rPr>
          <w:rFonts w:ascii="Verdana" w:hAnsi="Verdana" w:cs="Arial"/>
          <w:color w:val="auto"/>
          <w:sz w:val="18"/>
          <w:szCs w:val="22"/>
        </w:rPr>
        <w:t xml:space="preserve">esignated </w:t>
      </w:r>
      <w:r w:rsidR="003E1D65" w:rsidRPr="00D866DD">
        <w:rPr>
          <w:rFonts w:ascii="Verdana" w:hAnsi="Verdana" w:cs="Arial"/>
          <w:color w:val="auto"/>
          <w:sz w:val="18"/>
          <w:szCs w:val="22"/>
        </w:rPr>
        <w:t>t</w:t>
      </w:r>
      <w:r w:rsidRPr="00D866DD">
        <w:rPr>
          <w:rFonts w:ascii="Verdana" w:hAnsi="Verdana" w:cs="Arial"/>
          <w:color w:val="auto"/>
          <w:sz w:val="18"/>
          <w:szCs w:val="22"/>
        </w:rPr>
        <w:t xml:space="preserve">rade </w:t>
      </w:r>
      <w:r w:rsidR="003E1D65" w:rsidRPr="00D866DD">
        <w:rPr>
          <w:rFonts w:ascii="Verdana" w:hAnsi="Verdana" w:cs="Arial"/>
          <w:color w:val="auto"/>
          <w:sz w:val="18"/>
          <w:szCs w:val="22"/>
        </w:rPr>
        <w:t>a</w:t>
      </w:r>
      <w:r w:rsidRPr="00D866DD">
        <w:rPr>
          <w:rFonts w:ascii="Verdana" w:hAnsi="Verdana" w:cs="Arial"/>
          <w:color w:val="auto"/>
          <w:sz w:val="18"/>
          <w:szCs w:val="22"/>
        </w:rPr>
        <w:t xml:space="preserve">llies are encouraged to do so – not only to qualify for third-party payments, but also to gain access to other benefits of </w:t>
      </w:r>
      <w:r w:rsidR="003E1D65" w:rsidRPr="00D866DD">
        <w:rPr>
          <w:rFonts w:ascii="Verdana" w:hAnsi="Verdana" w:cs="Arial"/>
          <w:color w:val="auto"/>
          <w:sz w:val="18"/>
          <w:szCs w:val="22"/>
        </w:rPr>
        <w:t>p</w:t>
      </w:r>
      <w:r w:rsidRPr="00D866DD">
        <w:rPr>
          <w:rFonts w:ascii="Verdana" w:hAnsi="Verdana" w:cs="Arial"/>
          <w:color w:val="auto"/>
          <w:sz w:val="18"/>
          <w:szCs w:val="22"/>
        </w:rPr>
        <w:t xml:space="preserve">rogram participation. (For more about the requirements of becoming a DTA, read our </w:t>
      </w:r>
      <w:r w:rsidR="003E1D65" w:rsidRPr="00D866DD">
        <w:rPr>
          <w:rFonts w:ascii="Verdana" w:hAnsi="Verdana" w:cs="Arial"/>
          <w:color w:val="auto"/>
          <w:sz w:val="18"/>
          <w:szCs w:val="22"/>
        </w:rPr>
        <w:t>p</w:t>
      </w:r>
      <w:r w:rsidRPr="00D866DD">
        <w:rPr>
          <w:rFonts w:ascii="Verdana" w:hAnsi="Verdana" w:cs="Arial"/>
          <w:color w:val="auto"/>
          <w:sz w:val="18"/>
          <w:szCs w:val="22"/>
        </w:rPr>
        <w:t xml:space="preserve">olicies and </w:t>
      </w:r>
      <w:r w:rsidR="003E1D65" w:rsidRPr="00D866DD">
        <w:rPr>
          <w:rFonts w:ascii="Verdana" w:hAnsi="Verdana" w:cs="Arial"/>
          <w:color w:val="auto"/>
          <w:sz w:val="18"/>
          <w:szCs w:val="22"/>
        </w:rPr>
        <w:t>p</w:t>
      </w:r>
      <w:r w:rsidRPr="00D866DD">
        <w:rPr>
          <w:rFonts w:ascii="Verdana" w:hAnsi="Verdana" w:cs="Arial"/>
          <w:color w:val="auto"/>
          <w:sz w:val="18"/>
          <w:szCs w:val="22"/>
        </w:rPr>
        <w:t xml:space="preserve">rocedures </w:t>
      </w:r>
      <w:r w:rsidR="003E1D65" w:rsidRPr="00D866DD">
        <w:rPr>
          <w:rFonts w:ascii="Verdana" w:hAnsi="Verdana" w:cs="Arial"/>
          <w:color w:val="auto"/>
          <w:sz w:val="18"/>
          <w:szCs w:val="22"/>
        </w:rPr>
        <w:t>m</w:t>
      </w:r>
      <w:r w:rsidRPr="00D866DD">
        <w:rPr>
          <w:rFonts w:ascii="Verdana" w:hAnsi="Verdana" w:cs="Arial"/>
          <w:color w:val="auto"/>
          <w:sz w:val="18"/>
          <w:szCs w:val="22"/>
        </w:rPr>
        <w:t>anual and call our office.)</w:t>
      </w:r>
    </w:p>
    <w:p w14:paraId="022A8A21" w14:textId="612B1797" w:rsidR="00C17A43" w:rsidRPr="00D866DD" w:rsidRDefault="00C17A43" w:rsidP="00C17A43">
      <w:pPr>
        <w:pStyle w:val="BasicParagraph"/>
        <w:suppressAutoHyphens/>
        <w:spacing w:after="60" w:line="240" w:lineRule="auto"/>
        <w:jc w:val="both"/>
        <w:rPr>
          <w:rFonts w:ascii="Verdana" w:hAnsi="Verdana" w:cs="Arial"/>
          <w:b/>
          <w:color w:val="auto"/>
          <w:sz w:val="18"/>
          <w:szCs w:val="22"/>
        </w:rPr>
      </w:pPr>
      <w:r w:rsidRPr="00D866DD">
        <w:rPr>
          <w:rFonts w:ascii="Verdana" w:hAnsi="Verdana" w:cs="Arial"/>
          <w:color w:val="auto"/>
          <w:sz w:val="18"/>
          <w:szCs w:val="22"/>
        </w:rPr>
        <w:t xml:space="preserve">A similar process is used in a </w:t>
      </w:r>
      <w:r w:rsidR="003E1D65" w:rsidRPr="00D866DD">
        <w:rPr>
          <w:rFonts w:ascii="Verdana" w:hAnsi="Verdana" w:cs="Arial"/>
          <w:color w:val="auto"/>
          <w:sz w:val="18"/>
          <w:szCs w:val="22"/>
        </w:rPr>
        <w:t>l</w:t>
      </w:r>
      <w:r w:rsidRPr="00D866DD">
        <w:rPr>
          <w:rFonts w:ascii="Verdana" w:hAnsi="Verdana" w:cs="Arial"/>
          <w:color w:val="auto"/>
          <w:sz w:val="18"/>
          <w:szCs w:val="22"/>
        </w:rPr>
        <w:t>andlord/</w:t>
      </w:r>
      <w:r w:rsidR="003E1D65" w:rsidRPr="00D866DD">
        <w:rPr>
          <w:rFonts w:ascii="Verdana" w:hAnsi="Verdana" w:cs="Arial"/>
          <w:color w:val="auto"/>
          <w:sz w:val="18"/>
          <w:szCs w:val="22"/>
        </w:rPr>
        <w:t>t</w:t>
      </w:r>
      <w:r w:rsidRPr="00D866DD">
        <w:rPr>
          <w:rFonts w:ascii="Verdana" w:hAnsi="Verdana" w:cs="Arial"/>
          <w:color w:val="auto"/>
          <w:sz w:val="18"/>
          <w:szCs w:val="22"/>
        </w:rPr>
        <w:t xml:space="preserve">enant situation: a DTE </w:t>
      </w:r>
      <w:r w:rsidR="003E1D65" w:rsidRPr="00D866DD">
        <w:rPr>
          <w:rFonts w:ascii="Verdana" w:hAnsi="Verdana" w:cs="Arial"/>
          <w:color w:val="auto"/>
          <w:sz w:val="18"/>
          <w:szCs w:val="22"/>
        </w:rPr>
        <w:t>c</w:t>
      </w:r>
      <w:r w:rsidRPr="00D866DD">
        <w:rPr>
          <w:rFonts w:ascii="Verdana" w:hAnsi="Verdana" w:cs="Arial"/>
          <w:color w:val="auto"/>
          <w:sz w:val="18"/>
          <w:szCs w:val="22"/>
        </w:rPr>
        <w:t>ustomer (</w:t>
      </w:r>
      <w:r w:rsidR="003E1D65" w:rsidRPr="00D866DD">
        <w:rPr>
          <w:rFonts w:ascii="Verdana" w:hAnsi="Verdana" w:cs="Arial"/>
          <w:color w:val="auto"/>
          <w:sz w:val="18"/>
          <w:szCs w:val="22"/>
        </w:rPr>
        <w:t>l</w:t>
      </w:r>
      <w:r w:rsidRPr="00D866DD">
        <w:rPr>
          <w:rFonts w:ascii="Verdana" w:hAnsi="Verdana" w:cs="Arial"/>
          <w:color w:val="auto"/>
          <w:sz w:val="18"/>
          <w:szCs w:val="22"/>
        </w:rPr>
        <w:t xml:space="preserve">andlord) can authorize to have the incentive sent directly to the Tenant by completing and signing a </w:t>
      </w:r>
      <w:r w:rsidR="003E1D65" w:rsidRPr="00D866DD">
        <w:rPr>
          <w:rFonts w:ascii="Verdana" w:hAnsi="Verdana" w:cs="Arial"/>
          <w:color w:val="auto"/>
          <w:sz w:val="18"/>
          <w:szCs w:val="22"/>
        </w:rPr>
        <w:t>l</w:t>
      </w:r>
      <w:r w:rsidRPr="00D866DD">
        <w:rPr>
          <w:rFonts w:ascii="Verdana" w:hAnsi="Verdana" w:cs="Arial"/>
          <w:color w:val="auto"/>
          <w:sz w:val="18"/>
          <w:szCs w:val="22"/>
        </w:rPr>
        <w:t>andlord/</w:t>
      </w:r>
      <w:r w:rsidR="003E1D65" w:rsidRPr="00D866DD">
        <w:rPr>
          <w:rFonts w:ascii="Verdana" w:hAnsi="Verdana" w:cs="Arial"/>
          <w:color w:val="auto"/>
          <w:sz w:val="18"/>
          <w:szCs w:val="22"/>
        </w:rPr>
        <w:t>t</w:t>
      </w:r>
      <w:r w:rsidRPr="00D866DD">
        <w:rPr>
          <w:rFonts w:ascii="Verdana" w:hAnsi="Verdana" w:cs="Arial"/>
          <w:color w:val="auto"/>
          <w:sz w:val="18"/>
          <w:szCs w:val="22"/>
        </w:rPr>
        <w:t xml:space="preserve">enant </w:t>
      </w:r>
      <w:r w:rsidR="003E1D65" w:rsidRPr="00D866DD">
        <w:rPr>
          <w:rFonts w:ascii="Verdana" w:hAnsi="Verdana" w:cs="Arial"/>
          <w:color w:val="auto"/>
          <w:sz w:val="18"/>
          <w:szCs w:val="22"/>
        </w:rPr>
        <w:t>p</w:t>
      </w:r>
      <w:r w:rsidRPr="00D866DD">
        <w:rPr>
          <w:rFonts w:ascii="Verdana" w:hAnsi="Verdana" w:cs="Arial"/>
          <w:color w:val="auto"/>
          <w:sz w:val="18"/>
          <w:szCs w:val="22"/>
        </w:rPr>
        <w:t xml:space="preserve">ayment </w:t>
      </w:r>
      <w:r w:rsidR="003E1D65" w:rsidRPr="00D866DD">
        <w:rPr>
          <w:rFonts w:ascii="Verdana" w:hAnsi="Verdana" w:cs="Arial"/>
          <w:color w:val="auto"/>
          <w:sz w:val="18"/>
          <w:szCs w:val="22"/>
        </w:rPr>
        <w:t>a</w:t>
      </w:r>
      <w:r w:rsidRPr="00D866DD">
        <w:rPr>
          <w:rFonts w:ascii="Verdana" w:hAnsi="Verdana" w:cs="Arial"/>
          <w:color w:val="auto"/>
          <w:sz w:val="18"/>
          <w:szCs w:val="22"/>
        </w:rPr>
        <w:t xml:space="preserve">uthorization </w:t>
      </w:r>
      <w:r w:rsidR="003E1D65" w:rsidRPr="00D866DD">
        <w:rPr>
          <w:rFonts w:ascii="Verdana" w:hAnsi="Verdana" w:cs="Arial"/>
          <w:color w:val="auto"/>
          <w:sz w:val="18"/>
          <w:szCs w:val="22"/>
        </w:rPr>
        <w:t>f</w:t>
      </w:r>
      <w:r w:rsidRPr="00D866DD">
        <w:rPr>
          <w:rFonts w:ascii="Verdana" w:hAnsi="Verdana" w:cs="Arial"/>
          <w:color w:val="auto"/>
          <w:sz w:val="18"/>
          <w:szCs w:val="22"/>
        </w:rPr>
        <w:t>orm. This form can be requested from our office</w:t>
      </w:r>
    </w:p>
    <w:p w14:paraId="3501C870"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Is there a maximum amount of incentive money I can receive? </w:t>
      </w:r>
    </w:p>
    <w:p w14:paraId="2073503A" w14:textId="230B4AB7" w:rsidR="00C17A43" w:rsidRPr="00D866DD" w:rsidRDefault="00C17A43" w:rsidP="00C17A43">
      <w:pPr>
        <w:pStyle w:val="BasicParagraph"/>
        <w:suppressAutoHyphens/>
        <w:spacing w:line="240" w:lineRule="auto"/>
        <w:jc w:val="both"/>
        <w:rPr>
          <w:rFonts w:ascii="Verdana" w:hAnsi="Verdana" w:cs="Arial"/>
          <w:sz w:val="18"/>
          <w:szCs w:val="22"/>
        </w:rPr>
      </w:pPr>
      <w:r w:rsidRPr="00D866DD">
        <w:rPr>
          <w:rFonts w:ascii="Verdana" w:hAnsi="Verdana" w:cs="Arial"/>
          <w:sz w:val="18"/>
          <w:szCs w:val="22"/>
        </w:rPr>
        <w:t xml:space="preserve">Yes, the incentive amount paid for </w:t>
      </w:r>
      <w:r w:rsidRPr="00D866DD">
        <w:rPr>
          <w:rFonts w:ascii="Verdana" w:hAnsi="Verdana" w:cs="Arial"/>
          <w:bCs/>
          <w:sz w:val="18"/>
          <w:szCs w:val="22"/>
        </w:rPr>
        <w:t>custom</w:t>
      </w:r>
      <w:r w:rsidRPr="00D866DD">
        <w:rPr>
          <w:rFonts w:ascii="Verdana" w:hAnsi="Verdana" w:cs="Arial"/>
          <w:sz w:val="18"/>
          <w:szCs w:val="22"/>
        </w:rPr>
        <w:t xml:space="preserve"> projects cannot exceed 50% of the total project cost for purchasing and installing the energy-efficiency measures. The incentive amount for LEED </w:t>
      </w:r>
      <w:r w:rsidR="003E1D65" w:rsidRPr="00D866DD">
        <w:rPr>
          <w:rFonts w:ascii="Verdana" w:hAnsi="Verdana" w:cs="Arial"/>
          <w:sz w:val="18"/>
          <w:szCs w:val="22"/>
        </w:rPr>
        <w:t>w</w:t>
      </w:r>
      <w:r w:rsidRPr="00D866DD">
        <w:rPr>
          <w:rFonts w:ascii="Verdana" w:hAnsi="Verdana" w:cs="Arial"/>
          <w:sz w:val="18"/>
          <w:szCs w:val="22"/>
        </w:rPr>
        <w:t xml:space="preserve">hole </w:t>
      </w:r>
      <w:r w:rsidR="003E1D65" w:rsidRPr="00D866DD">
        <w:rPr>
          <w:rFonts w:ascii="Verdana" w:hAnsi="Verdana" w:cs="Arial"/>
          <w:sz w:val="18"/>
          <w:szCs w:val="22"/>
        </w:rPr>
        <w:t>b</w:t>
      </w:r>
      <w:r w:rsidRPr="00D866DD">
        <w:rPr>
          <w:rFonts w:ascii="Verdana" w:hAnsi="Verdana" w:cs="Arial"/>
          <w:sz w:val="18"/>
          <w:szCs w:val="22"/>
        </w:rPr>
        <w:t xml:space="preserve">uilding </w:t>
      </w:r>
      <w:r w:rsidR="003E1D65" w:rsidRPr="00D866DD">
        <w:rPr>
          <w:rFonts w:ascii="Verdana" w:hAnsi="Verdana" w:cs="Arial"/>
          <w:sz w:val="18"/>
          <w:szCs w:val="22"/>
        </w:rPr>
        <w:t>n</w:t>
      </w:r>
      <w:r w:rsidRPr="00D866DD">
        <w:rPr>
          <w:rFonts w:ascii="Verdana" w:hAnsi="Verdana" w:cs="Arial"/>
          <w:sz w:val="18"/>
          <w:szCs w:val="22"/>
        </w:rPr>
        <w:t xml:space="preserve">ew </w:t>
      </w:r>
      <w:r w:rsidR="003E1D65" w:rsidRPr="00D866DD">
        <w:rPr>
          <w:rFonts w:ascii="Verdana" w:hAnsi="Verdana" w:cs="Arial"/>
          <w:sz w:val="18"/>
          <w:szCs w:val="22"/>
        </w:rPr>
        <w:t>c</w:t>
      </w:r>
      <w:r w:rsidRPr="00D866DD">
        <w:rPr>
          <w:rFonts w:ascii="Verdana" w:hAnsi="Verdana" w:cs="Arial"/>
          <w:sz w:val="18"/>
          <w:szCs w:val="22"/>
        </w:rPr>
        <w:t>onstruction/</w:t>
      </w:r>
      <w:r w:rsidR="003E1D65" w:rsidRPr="00D866DD">
        <w:rPr>
          <w:rFonts w:ascii="Verdana" w:hAnsi="Verdana" w:cs="Arial"/>
          <w:sz w:val="18"/>
          <w:szCs w:val="22"/>
        </w:rPr>
        <w:t>m</w:t>
      </w:r>
      <w:r w:rsidRPr="00D866DD">
        <w:rPr>
          <w:rFonts w:ascii="Verdana" w:hAnsi="Verdana" w:cs="Arial"/>
          <w:sz w:val="18"/>
          <w:szCs w:val="22"/>
        </w:rPr>
        <w:t xml:space="preserve">ajor </w:t>
      </w:r>
      <w:r w:rsidR="003E1D65" w:rsidRPr="00D866DD">
        <w:rPr>
          <w:rFonts w:ascii="Verdana" w:hAnsi="Verdana" w:cs="Arial"/>
          <w:sz w:val="18"/>
          <w:szCs w:val="22"/>
        </w:rPr>
        <w:t>r</w:t>
      </w:r>
      <w:r w:rsidRPr="00D866DD">
        <w:rPr>
          <w:rFonts w:ascii="Verdana" w:hAnsi="Verdana" w:cs="Arial"/>
          <w:sz w:val="18"/>
          <w:szCs w:val="22"/>
        </w:rPr>
        <w:t xml:space="preserve">enovations projects can be up to 100% of total project costs. Program caps apply for prescriptive, custom and </w:t>
      </w:r>
      <w:r w:rsidR="003E1D65" w:rsidRPr="00D866DD">
        <w:rPr>
          <w:rFonts w:ascii="Verdana" w:hAnsi="Verdana" w:cs="Arial"/>
          <w:sz w:val="18"/>
          <w:szCs w:val="22"/>
        </w:rPr>
        <w:t>n</w:t>
      </w:r>
      <w:r w:rsidRPr="00D866DD">
        <w:rPr>
          <w:rFonts w:ascii="Verdana" w:hAnsi="Verdana" w:cs="Arial"/>
          <w:sz w:val="18"/>
          <w:szCs w:val="22"/>
        </w:rPr>
        <w:t xml:space="preserve">ew </w:t>
      </w:r>
      <w:r w:rsidR="003E1D65" w:rsidRPr="00D866DD">
        <w:rPr>
          <w:rFonts w:ascii="Verdana" w:hAnsi="Verdana" w:cs="Arial"/>
          <w:sz w:val="18"/>
          <w:szCs w:val="22"/>
        </w:rPr>
        <w:t>c</w:t>
      </w:r>
      <w:r w:rsidRPr="00D866DD">
        <w:rPr>
          <w:rFonts w:ascii="Verdana" w:hAnsi="Verdana" w:cs="Arial"/>
          <w:sz w:val="18"/>
          <w:szCs w:val="22"/>
        </w:rPr>
        <w:t>onstruction/</w:t>
      </w:r>
      <w:r w:rsidR="003E1D65" w:rsidRPr="00D866DD">
        <w:rPr>
          <w:rFonts w:ascii="Verdana" w:hAnsi="Verdana" w:cs="Arial"/>
          <w:sz w:val="18"/>
          <w:szCs w:val="22"/>
        </w:rPr>
        <w:t>m</w:t>
      </w:r>
      <w:r w:rsidRPr="00D866DD">
        <w:rPr>
          <w:rFonts w:ascii="Verdana" w:hAnsi="Verdana" w:cs="Arial"/>
          <w:sz w:val="18"/>
          <w:szCs w:val="22"/>
        </w:rPr>
        <w:t xml:space="preserve">ajor </w:t>
      </w:r>
      <w:r w:rsidR="003E1D65" w:rsidRPr="00D866DD">
        <w:rPr>
          <w:rFonts w:ascii="Verdana" w:hAnsi="Verdana" w:cs="Arial"/>
          <w:sz w:val="18"/>
          <w:szCs w:val="22"/>
        </w:rPr>
        <w:t>r</w:t>
      </w:r>
      <w:r w:rsidRPr="00D866DD">
        <w:rPr>
          <w:rFonts w:ascii="Verdana" w:hAnsi="Verdana" w:cs="Arial"/>
          <w:sz w:val="18"/>
          <w:szCs w:val="22"/>
        </w:rPr>
        <w:t>enovation projects:</w:t>
      </w:r>
    </w:p>
    <w:p w14:paraId="02D97BE5" w14:textId="7F398A84" w:rsidR="00C17A43" w:rsidRPr="00D866DD" w:rsidRDefault="00C17A43" w:rsidP="00C17A43">
      <w:pPr>
        <w:pStyle w:val="BasicParagraph"/>
        <w:numPr>
          <w:ilvl w:val="0"/>
          <w:numId w:val="48"/>
        </w:numPr>
        <w:suppressAutoHyphens/>
        <w:spacing w:line="240" w:lineRule="auto"/>
        <w:ind w:left="360" w:hanging="180"/>
        <w:jc w:val="both"/>
        <w:rPr>
          <w:rFonts w:ascii="Verdana" w:hAnsi="Verdana" w:cs="Arial"/>
          <w:sz w:val="18"/>
          <w:szCs w:val="22"/>
        </w:rPr>
      </w:pPr>
      <w:r w:rsidRPr="00D866DD">
        <w:rPr>
          <w:rFonts w:ascii="Verdana" w:hAnsi="Verdana" w:cs="Arial"/>
          <w:sz w:val="18"/>
          <w:szCs w:val="22"/>
        </w:rPr>
        <w:t xml:space="preserve">Electricity customers of DTE Energy may receive up to </w:t>
      </w:r>
      <w:r w:rsidRPr="00D866DD">
        <w:rPr>
          <w:rFonts w:ascii="Verdana" w:hAnsi="Verdana" w:cs="Arial"/>
          <w:bCs/>
          <w:sz w:val="18"/>
          <w:szCs w:val="22"/>
        </w:rPr>
        <w:t xml:space="preserve">$1,000,000 per </w:t>
      </w:r>
      <w:r w:rsidR="003E1D65" w:rsidRPr="00D866DD">
        <w:rPr>
          <w:rFonts w:ascii="Verdana" w:hAnsi="Verdana" w:cs="Arial"/>
          <w:bCs/>
          <w:sz w:val="18"/>
          <w:szCs w:val="22"/>
        </w:rPr>
        <w:t>p</w:t>
      </w:r>
      <w:r w:rsidRPr="00D866DD">
        <w:rPr>
          <w:rFonts w:ascii="Verdana" w:hAnsi="Verdana" w:cs="Arial"/>
          <w:bCs/>
          <w:sz w:val="18"/>
          <w:szCs w:val="22"/>
        </w:rPr>
        <w:t>rogram year</w:t>
      </w:r>
      <w:r w:rsidRPr="00D866DD">
        <w:rPr>
          <w:rFonts w:ascii="Verdana" w:hAnsi="Verdana" w:cs="Arial"/>
          <w:sz w:val="18"/>
          <w:szCs w:val="22"/>
        </w:rPr>
        <w:t xml:space="preserve"> across all facilities.</w:t>
      </w:r>
    </w:p>
    <w:p w14:paraId="6C72A3DB" w14:textId="130D8F9C" w:rsidR="00C17A43" w:rsidRPr="00D866DD" w:rsidRDefault="00C17A43" w:rsidP="00C17A43">
      <w:pPr>
        <w:pStyle w:val="BasicParagraph"/>
        <w:numPr>
          <w:ilvl w:val="0"/>
          <w:numId w:val="48"/>
        </w:numPr>
        <w:suppressAutoHyphens/>
        <w:spacing w:after="120" w:line="240" w:lineRule="auto"/>
        <w:ind w:left="374" w:hanging="187"/>
        <w:jc w:val="both"/>
        <w:rPr>
          <w:rFonts w:ascii="Verdana" w:hAnsi="Verdana" w:cs="Arial"/>
          <w:sz w:val="18"/>
          <w:szCs w:val="22"/>
        </w:rPr>
      </w:pPr>
      <w:r w:rsidRPr="00D866DD">
        <w:rPr>
          <w:rFonts w:ascii="Verdana" w:hAnsi="Verdana" w:cs="Arial"/>
          <w:sz w:val="18"/>
          <w:szCs w:val="22"/>
        </w:rPr>
        <w:t>N</w:t>
      </w:r>
      <w:r w:rsidRPr="00D866DD">
        <w:rPr>
          <w:rFonts w:ascii="Verdana" w:hAnsi="Verdana" w:cs="Arial"/>
          <w:bCs/>
          <w:sz w:val="18"/>
          <w:szCs w:val="22"/>
        </w:rPr>
        <w:t xml:space="preserve">atural </w:t>
      </w:r>
      <w:r w:rsidR="003E1D65" w:rsidRPr="00D866DD">
        <w:rPr>
          <w:rFonts w:ascii="Verdana" w:hAnsi="Verdana" w:cs="Arial"/>
          <w:bCs/>
          <w:sz w:val="18"/>
          <w:szCs w:val="22"/>
        </w:rPr>
        <w:t>g</w:t>
      </w:r>
      <w:r w:rsidRPr="00D866DD">
        <w:rPr>
          <w:rFonts w:ascii="Verdana" w:hAnsi="Verdana" w:cs="Arial"/>
          <w:bCs/>
          <w:sz w:val="18"/>
          <w:szCs w:val="22"/>
        </w:rPr>
        <w:t>as customers</w:t>
      </w:r>
      <w:r w:rsidRPr="00D866DD">
        <w:rPr>
          <w:rFonts w:ascii="Verdana" w:hAnsi="Verdana" w:cs="Arial"/>
          <w:sz w:val="18"/>
          <w:szCs w:val="22"/>
        </w:rPr>
        <w:t xml:space="preserve"> of DTE Energy may receive up to </w:t>
      </w:r>
      <w:r w:rsidRPr="00D866DD">
        <w:rPr>
          <w:rFonts w:ascii="Verdana" w:hAnsi="Verdana" w:cs="Arial"/>
          <w:bCs/>
          <w:sz w:val="18"/>
          <w:szCs w:val="22"/>
        </w:rPr>
        <w:t xml:space="preserve">$300,000 per </w:t>
      </w:r>
      <w:r w:rsidR="003E1D65" w:rsidRPr="00D866DD">
        <w:rPr>
          <w:rFonts w:ascii="Verdana" w:hAnsi="Verdana" w:cs="Arial"/>
          <w:bCs/>
          <w:sz w:val="18"/>
          <w:szCs w:val="22"/>
        </w:rPr>
        <w:t>p</w:t>
      </w:r>
      <w:r w:rsidRPr="00D866DD">
        <w:rPr>
          <w:rFonts w:ascii="Verdana" w:hAnsi="Verdana" w:cs="Arial"/>
          <w:bCs/>
          <w:sz w:val="18"/>
          <w:szCs w:val="22"/>
        </w:rPr>
        <w:t xml:space="preserve">rogram year </w:t>
      </w:r>
      <w:r w:rsidRPr="00D866DD">
        <w:rPr>
          <w:rFonts w:ascii="Verdana" w:hAnsi="Verdana" w:cs="Arial"/>
          <w:sz w:val="18"/>
          <w:szCs w:val="22"/>
        </w:rPr>
        <w:t>across all facilities.</w:t>
      </w:r>
    </w:p>
    <w:p w14:paraId="0504F416" w14:textId="7DDF11A2"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Once I receive my incentive do I have any further </w:t>
      </w:r>
      <w:r w:rsidR="003E1D65" w:rsidRPr="00D866DD">
        <w:rPr>
          <w:rFonts w:ascii="Verdana" w:hAnsi="Verdana" w:cs="Arial"/>
          <w:b/>
          <w:bCs/>
          <w:sz w:val="20"/>
          <w:szCs w:val="22"/>
        </w:rPr>
        <w:t>p</w:t>
      </w:r>
      <w:r w:rsidRPr="00D866DD">
        <w:rPr>
          <w:rFonts w:ascii="Verdana" w:hAnsi="Verdana" w:cs="Arial"/>
          <w:b/>
          <w:bCs/>
          <w:sz w:val="20"/>
          <w:szCs w:val="22"/>
        </w:rPr>
        <w:t>rogram obligations?</w:t>
      </w:r>
    </w:p>
    <w:p w14:paraId="2A14AD36" w14:textId="77777777" w:rsidR="00C17A43" w:rsidRPr="00D866DD" w:rsidRDefault="00C17A43" w:rsidP="00C17A43">
      <w:pPr>
        <w:pStyle w:val="BasicParagraph"/>
        <w:suppressAutoHyphens/>
        <w:spacing w:after="120" w:line="240" w:lineRule="auto"/>
        <w:jc w:val="both"/>
        <w:rPr>
          <w:rFonts w:ascii="Verdana" w:hAnsi="Verdana" w:cs="Arial"/>
          <w:sz w:val="18"/>
          <w:szCs w:val="22"/>
        </w:rPr>
      </w:pPr>
      <w:r w:rsidRPr="00D866DD">
        <w:rPr>
          <w:rFonts w:ascii="Verdana" w:hAnsi="Verdana" w:cs="Arial"/>
          <w:sz w:val="18"/>
          <w:szCs w:val="22"/>
        </w:rPr>
        <w:t xml:space="preserve">DTE Energy reserves the right to perform measurement and verification activities for a period of five years after any measures were installed. </w:t>
      </w:r>
    </w:p>
    <w:p w14:paraId="7645B373" w14:textId="77777777" w:rsidR="00C17A43" w:rsidRPr="00D866DD" w:rsidRDefault="00C17A43" w:rsidP="00C17A43">
      <w:pPr>
        <w:pStyle w:val="BasicParagraph"/>
        <w:suppressAutoHyphens/>
        <w:spacing w:line="240" w:lineRule="auto"/>
        <w:jc w:val="both"/>
        <w:rPr>
          <w:rFonts w:ascii="Verdana" w:hAnsi="Verdana" w:cs="Arial"/>
          <w:b/>
          <w:bCs/>
          <w:sz w:val="20"/>
          <w:szCs w:val="22"/>
        </w:rPr>
      </w:pPr>
      <w:r w:rsidRPr="00D866DD">
        <w:rPr>
          <w:rFonts w:ascii="Verdana" w:hAnsi="Verdana" w:cs="Arial"/>
          <w:b/>
          <w:bCs/>
          <w:sz w:val="20"/>
          <w:szCs w:val="22"/>
        </w:rPr>
        <w:t xml:space="preserve">Will my data be kept confidential? </w:t>
      </w:r>
    </w:p>
    <w:p w14:paraId="6B0243E0" w14:textId="77777777" w:rsidR="00C17A43" w:rsidRPr="00D866DD" w:rsidRDefault="00C17A43" w:rsidP="00C17A43">
      <w:pPr>
        <w:pStyle w:val="BasicParagraph"/>
        <w:suppressAutoHyphens/>
        <w:spacing w:line="240" w:lineRule="auto"/>
        <w:jc w:val="both"/>
        <w:rPr>
          <w:rFonts w:ascii="Verdana" w:hAnsi="Verdana" w:cs="Arial"/>
          <w:sz w:val="18"/>
          <w:szCs w:val="22"/>
        </w:rPr>
      </w:pPr>
      <w:r w:rsidRPr="00D866DD">
        <w:rPr>
          <w:rFonts w:ascii="Verdana" w:hAnsi="Verdana" w:cs="Arial"/>
          <w:sz w:val="18"/>
          <w:szCs w:val="22"/>
        </w:rPr>
        <w:t>All customer information provided to the Program will be held in confidence.</w:t>
      </w:r>
    </w:p>
    <w:p w14:paraId="50F2E761" w14:textId="77777777" w:rsidR="00C17A43" w:rsidRPr="00C17A43" w:rsidRDefault="00C17A43" w:rsidP="00C17A43">
      <w:pPr>
        <w:rPr>
          <w:rFonts w:ascii="GoodPro" w:hAnsi="GoodPro"/>
        </w:rPr>
      </w:pPr>
    </w:p>
    <w:p w14:paraId="11A34996" w14:textId="77777777" w:rsidR="00C17A43" w:rsidRPr="00C17A43" w:rsidRDefault="00C17A43" w:rsidP="00C17A43">
      <w:pPr>
        <w:rPr>
          <w:rFonts w:ascii="GoodPro" w:hAnsi="GoodPro"/>
        </w:rPr>
      </w:pPr>
    </w:p>
    <w:p w14:paraId="404AAEB3" w14:textId="77777777" w:rsidR="00C17A43" w:rsidRPr="00C17A43" w:rsidRDefault="00C17A43" w:rsidP="00C17A43">
      <w:pPr>
        <w:rPr>
          <w:rFonts w:ascii="GoodPro" w:hAnsi="GoodPro"/>
        </w:rPr>
      </w:pPr>
    </w:p>
    <w:p w14:paraId="0C1CCD24" w14:textId="77777777" w:rsidR="00C17A43" w:rsidRPr="00C17A43" w:rsidRDefault="00C17A43" w:rsidP="00C17A43">
      <w:pPr>
        <w:rPr>
          <w:rFonts w:ascii="GoodPro" w:hAnsi="GoodPro"/>
        </w:rPr>
      </w:pPr>
    </w:p>
    <w:p w14:paraId="47F695D3" w14:textId="77777777" w:rsidR="00C17A43" w:rsidRPr="00C17A43" w:rsidRDefault="00C17A43" w:rsidP="00C17A43">
      <w:pPr>
        <w:rPr>
          <w:rFonts w:ascii="GoodPro" w:hAnsi="GoodPro"/>
        </w:rPr>
      </w:pPr>
    </w:p>
    <w:p w14:paraId="7A465BF6" w14:textId="1B546310" w:rsidR="00D43EC2" w:rsidRPr="0076316C" w:rsidRDefault="00C17A43" w:rsidP="0076316C">
      <w:pPr>
        <w:tabs>
          <w:tab w:val="left" w:pos="10069"/>
        </w:tabs>
        <w:rPr>
          <w:rFonts w:ascii="GoodPro" w:hAnsi="GoodPro"/>
        </w:rPr>
      </w:pPr>
      <w:r w:rsidRPr="00C17A43">
        <w:rPr>
          <w:rFonts w:ascii="GoodPro" w:hAnsi="GoodPro"/>
        </w:rPr>
        <w:tab/>
      </w:r>
    </w:p>
    <w:sectPr w:rsidR="00D43EC2" w:rsidRPr="0076316C" w:rsidSect="00A77455">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63B2E" w14:textId="77777777" w:rsidR="004A4DB0" w:rsidRDefault="004A4DB0" w:rsidP="004A4DB0">
      <w:r>
        <w:separator/>
      </w:r>
    </w:p>
  </w:endnote>
  <w:endnote w:type="continuationSeparator" w:id="0">
    <w:p w14:paraId="5BB57730" w14:textId="77777777" w:rsidR="004A4DB0" w:rsidRDefault="004A4DB0" w:rsidP="004A4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sis MT Std Light">
    <w:panose1 w:val="00000000000000000000"/>
    <w:charset w:val="00"/>
    <w:family w:val="roma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Std Medium">
    <w:panose1 w:val="00000000000000000000"/>
    <w:charset w:val="00"/>
    <w:family w:val="roman"/>
    <w:notTrueType/>
    <w:pitch w:val="variable"/>
    <w:sig w:usb0="800000AF" w:usb1="4000204A" w:usb2="00000000" w:usb3="00000000" w:csb0="00000001" w:csb1="00000000"/>
  </w:font>
  <w:font w:name="Interstate Bold">
    <w:altName w:val="Calibri"/>
    <w:panose1 w:val="02000503030000020004"/>
    <w:charset w:val="00"/>
    <w:family w:val="modern"/>
    <w:notTrueType/>
    <w:pitch w:val="variable"/>
    <w:sig w:usb0="800000AF" w:usb1="5000204A" w:usb2="00000000" w:usb3="00000000" w:csb0="00000001" w:csb1="00000000"/>
  </w:font>
  <w:font w:name="The Mix">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FANB B+ Franklin Gothic">
    <w:altName w:val="Times New Roman"/>
    <w:panose1 w:val="00000000000000000000"/>
    <w:charset w:val="00"/>
    <w:family w:val="swiss"/>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oodHeadlinePro-News">
    <w:altName w:val="Calibri"/>
    <w:panose1 w:val="00000000000000000000"/>
    <w:charset w:val="00"/>
    <w:family w:val="swiss"/>
    <w:notTrueType/>
    <w:pitch w:val="variable"/>
    <w:sig w:usb0="A00002FF" w:usb1="4000205B" w:usb2="00000000" w:usb3="00000000" w:csb0="00000097" w:csb1="00000000"/>
  </w:font>
  <w:font w:name="GoodPro">
    <w:altName w:val="Calibri"/>
    <w:panose1 w:val="020B0504020101020102"/>
    <w:charset w:val="00"/>
    <w:family w:val="swiss"/>
    <w:notTrueType/>
    <w:pitch w:val="variable"/>
    <w:sig w:usb0="A00002FF" w:usb1="4000205B" w:usb2="00000000" w:usb3="00000000" w:csb0="00000097" w:csb1="00000000"/>
  </w:font>
  <w:font w:name="GoodHeadlinePro-Narr">
    <w:altName w:val="Calibri"/>
    <w:panose1 w:val="00000000000000000000"/>
    <w:charset w:val="00"/>
    <w:family w:val="swiss"/>
    <w:notTrueType/>
    <w:pitch w:val="variable"/>
    <w:sig w:usb0="A00002FF" w:usb1="4000205B" w:usb2="00000000" w:usb3="00000000" w:csb0="00000097" w:csb1="00000000"/>
  </w:font>
  <w:font w:name="AmasisMTStd-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06F93" w14:textId="77777777" w:rsidR="003E1D65" w:rsidRDefault="003E1D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EC327" w14:textId="77777777" w:rsidR="003E1D65" w:rsidRDefault="003E1D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A363F" w14:textId="77777777" w:rsidR="003E1D65" w:rsidRDefault="003E1D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E97B1" w14:textId="3238635B" w:rsidR="004A4DB0" w:rsidRPr="00D43EC2" w:rsidRDefault="004A4DB0" w:rsidP="004A4DB0">
    <w:pPr>
      <w:pStyle w:val="Footer"/>
      <w:rPr>
        <w:rFonts w:ascii="GoodHeadlinePro-Narr" w:hAnsi="GoodHeadlinePro-Narr"/>
        <w:color w:val="BFBFBF" w:themeColor="background1" w:themeShade="BF"/>
        <w:sz w:val="18"/>
      </w:rPr>
    </w:pPr>
    <w:r w:rsidRPr="00D43EC2">
      <w:rPr>
        <w:rFonts w:ascii="GoodHeadlinePro-Narr" w:hAnsi="GoodHeadlinePro-Narr"/>
        <w:color w:val="BFBFBF" w:themeColor="background1" w:themeShade="BF"/>
        <w:sz w:val="18"/>
      </w:rPr>
      <w:t xml:space="preserve">DTE </w:t>
    </w:r>
    <w:r w:rsidR="00D43EC2" w:rsidRPr="00D43EC2">
      <w:rPr>
        <w:rFonts w:ascii="GoodHeadlinePro-Narr" w:hAnsi="GoodHeadlinePro-Narr"/>
        <w:color w:val="BFBFBF" w:themeColor="background1" w:themeShade="BF"/>
        <w:sz w:val="18"/>
      </w:rPr>
      <w:t>Energy Efficiency Program for Business</w:t>
    </w:r>
  </w:p>
  <w:p w14:paraId="37EE349F" w14:textId="77777777" w:rsidR="004A4DB0" w:rsidRPr="00D43EC2" w:rsidRDefault="004A4DB0" w:rsidP="004A4DB0">
    <w:pPr>
      <w:pStyle w:val="Footer"/>
      <w:rPr>
        <w:rFonts w:ascii="GoodHeadlinePro-Narr" w:hAnsi="GoodHeadlinePro-Narr"/>
        <w:color w:val="BFBFBF" w:themeColor="background1" w:themeShade="BF"/>
        <w:sz w:val="18"/>
      </w:rPr>
    </w:pPr>
    <w:r w:rsidRPr="00D43EC2">
      <w:rPr>
        <w:rFonts w:ascii="GoodHeadlinePro-Narr" w:hAnsi="GoodHeadlinePro-Narr"/>
        <w:color w:val="BFBFBF" w:themeColor="background1" w:themeShade="BF"/>
        <w:sz w:val="18"/>
      </w:rPr>
      <w:t>P.O. Box 11289 Detroit, MI 48211</w:t>
    </w:r>
  </w:p>
  <w:p w14:paraId="0F060E6A" w14:textId="18DC00F5" w:rsidR="004A4DB0" w:rsidRPr="00D43EC2" w:rsidRDefault="0016670C" w:rsidP="004A4DB0">
    <w:pPr>
      <w:pStyle w:val="Footer"/>
      <w:rPr>
        <w:rFonts w:ascii="GoodHeadlinePro-Narr" w:hAnsi="GoodHeadlinePro-Narr"/>
        <w:color w:val="BFBFBF" w:themeColor="background1" w:themeShade="BF"/>
        <w:sz w:val="18"/>
      </w:rPr>
    </w:pPr>
    <w:hyperlink r:id="rId1" w:history="1">
      <w:r w:rsidR="00D43EC2" w:rsidRPr="00D43EC2">
        <w:rPr>
          <w:rStyle w:val="Hyperlink"/>
          <w:rFonts w:ascii="GoodHeadlinePro-Narr" w:hAnsi="GoodHeadlinePro-Narr"/>
          <w:color w:val="BFBFBF" w:themeColor="background1" w:themeShade="BF"/>
          <w:sz w:val="18"/>
          <w:u w:val="none"/>
        </w:rPr>
        <w:t>www.dtetradeally.com</w:t>
      </w:r>
    </w:hyperlink>
    <w:r w:rsidR="004A4DB0" w:rsidRPr="00D43EC2">
      <w:rPr>
        <w:rFonts w:ascii="GoodHeadlinePro-Narr" w:hAnsi="GoodHeadlinePro-Narr"/>
        <w:color w:val="BFBFBF" w:themeColor="background1" w:themeShade="BF"/>
        <w:sz w:val="18"/>
      </w:rPr>
      <w:t xml:space="preserve"> / 866.796.0512 (option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84CC6" w14:textId="77777777" w:rsidR="004A4DB0" w:rsidRDefault="004A4DB0" w:rsidP="004A4DB0">
      <w:r>
        <w:separator/>
      </w:r>
    </w:p>
  </w:footnote>
  <w:footnote w:type="continuationSeparator" w:id="0">
    <w:p w14:paraId="056F65C8" w14:textId="77777777" w:rsidR="004A4DB0" w:rsidRDefault="004A4DB0" w:rsidP="004A4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5EC8F" w14:textId="77777777" w:rsidR="003E1D65" w:rsidRDefault="003E1D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CA332" w14:textId="77777777" w:rsidR="003E1D65" w:rsidRDefault="003E1D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59085" w14:textId="77777777" w:rsidR="003E1D65" w:rsidRDefault="003E1D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9D05A" w14:textId="77777777" w:rsidR="00D43EC2" w:rsidRPr="00D43EC2" w:rsidRDefault="00D43EC2" w:rsidP="00D43EC2">
    <w:pPr>
      <w:pStyle w:val="Header"/>
      <w:jc w:val="right"/>
      <w:rPr>
        <w:rFonts w:ascii="GoodHeadlinePro-News" w:hAnsi="GoodHeadlinePro-News"/>
        <w:color w:val="A6A6A6" w:themeColor="background1" w:themeShade="A6"/>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962BA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F4D6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AF808E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1BE103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3E0EA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9E065D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EE99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602774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0CEF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568AB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E1DF1"/>
    <w:multiLevelType w:val="hybridMultilevel"/>
    <w:tmpl w:val="19AC414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72C4834"/>
    <w:multiLevelType w:val="hybridMultilevel"/>
    <w:tmpl w:val="60F4E396"/>
    <w:lvl w:ilvl="0" w:tplc="3FE82458">
      <w:numFmt w:val="bullet"/>
      <w:lvlText w:val="•"/>
      <w:lvlJc w:val="left"/>
      <w:pPr>
        <w:ind w:left="360" w:hanging="360"/>
      </w:pPr>
      <w:rPr>
        <w:rFonts w:ascii="Amasis MT Std Light" w:eastAsiaTheme="minorHAnsi" w:hAnsi="Amasis MT Std Light" w:cs="Amasis MT Std Light"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DC3169"/>
    <w:multiLevelType w:val="hybridMultilevel"/>
    <w:tmpl w:val="A882F49E"/>
    <w:lvl w:ilvl="0" w:tplc="3FE82458">
      <w:numFmt w:val="bullet"/>
      <w:lvlText w:val="•"/>
      <w:lvlJc w:val="left"/>
      <w:pPr>
        <w:ind w:left="360" w:hanging="360"/>
      </w:pPr>
      <w:rPr>
        <w:rFonts w:ascii="Amasis MT Std Light" w:eastAsiaTheme="minorHAnsi" w:hAnsi="Amasis MT Std Light" w:cs="Amasis MT Std Light"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B5315A5"/>
    <w:multiLevelType w:val="hybridMultilevel"/>
    <w:tmpl w:val="1D64E678"/>
    <w:lvl w:ilvl="0" w:tplc="3FE82458">
      <w:numFmt w:val="bullet"/>
      <w:lvlText w:val="•"/>
      <w:lvlJc w:val="left"/>
      <w:pPr>
        <w:ind w:left="270" w:hanging="360"/>
      </w:pPr>
      <w:rPr>
        <w:rFonts w:ascii="Amasis MT Std Light" w:eastAsiaTheme="minorHAnsi" w:hAnsi="Amasis MT Std Light" w:cs="Amasis MT Std Light" w:hint="default"/>
        <w:strike w:val="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11B631F7"/>
    <w:multiLevelType w:val="multilevel"/>
    <w:tmpl w:val="6D548A74"/>
    <w:lvl w:ilvl="0">
      <w:start w:val="1"/>
      <w:numFmt w:val="decimal"/>
      <w:pStyle w:val="Heading1"/>
      <w:lvlText w:val="%1"/>
      <w:lvlJc w:val="left"/>
      <w:pPr>
        <w:ind w:left="432" w:hanging="432"/>
      </w:pPr>
      <w:rPr>
        <w:rFonts w:hint="default"/>
        <w:b/>
        <w:bCs w:val="0"/>
        <w:sz w:val="26"/>
      </w:rPr>
    </w:lvl>
    <w:lvl w:ilvl="1">
      <w:start w:val="1"/>
      <w:numFmt w:val="decimal"/>
      <w:pStyle w:val="Heading2"/>
      <w:lvlText w:val="%1.%2"/>
      <w:lvlJc w:val="left"/>
      <w:pPr>
        <w:ind w:left="576" w:hanging="576"/>
      </w:pPr>
      <w:rPr>
        <w:rFonts w:hint="default"/>
        <w:b/>
        <w:bCs w:val="0"/>
        <w:i w:val="0"/>
        <w:color w:val="auto"/>
        <w:sz w:val="24"/>
        <w:szCs w:val="32"/>
      </w:rPr>
    </w:lvl>
    <w:lvl w:ilvl="2">
      <w:start w:val="1"/>
      <w:numFmt w:val="decimal"/>
      <w:pStyle w:val="Heading3"/>
      <w:lvlText w:val="%1.%2.%3"/>
      <w:lvlJc w:val="left"/>
      <w:pPr>
        <w:ind w:left="6030" w:hanging="720"/>
      </w:pPr>
      <w:rPr>
        <w:rFonts w:hint="default"/>
        <w:b/>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12045A18"/>
    <w:multiLevelType w:val="multilevel"/>
    <w:tmpl w:val="77CEA5EC"/>
    <w:lvl w:ilvl="0">
      <w:numFmt w:val="none"/>
      <w:pStyle w:val="xHeading1"/>
      <w:lvlText w:val=""/>
      <w:lvlJc w:val="left"/>
      <w:pPr>
        <w:tabs>
          <w:tab w:val="num" w:pos="360"/>
        </w:tabs>
      </w:pPr>
    </w:lvl>
    <w:lvl w:ilvl="1">
      <w:start w:val="1"/>
      <w:numFmt w:val="decimal"/>
      <w:lvlText w:val="%1.%2"/>
      <w:lvlJc w:val="left"/>
      <w:pPr>
        <w:tabs>
          <w:tab w:val="num" w:pos="720"/>
        </w:tabs>
        <w:ind w:left="720" w:hanging="720"/>
      </w:pPr>
      <w:rPr>
        <w:rFonts w:ascii="Arial" w:hAnsi="Arial" w:hint="default"/>
        <w:b/>
        <w:i w:val="0"/>
        <w:sz w:val="28"/>
      </w:rPr>
    </w:lvl>
    <w:lvl w:ilvl="2">
      <w:start w:val="1"/>
      <w:numFmt w:val="decimal"/>
      <w:lvlText w:val="%1.%2.%3"/>
      <w:lvlJc w:val="left"/>
      <w:pPr>
        <w:tabs>
          <w:tab w:val="num" w:pos="720"/>
        </w:tabs>
        <w:ind w:left="720" w:hanging="720"/>
      </w:pPr>
      <w:rPr>
        <w:rFonts w:hint="default"/>
      </w:rPr>
    </w:lvl>
    <w:lvl w:ilvl="3">
      <w:start w:val="1"/>
      <w:numFmt w:val="decimal"/>
      <w:suff w:val="nothing"/>
      <w:lvlText w:val=""/>
      <w:lvlJc w:val="left"/>
      <w:pPr>
        <w:ind w:left="720" w:firstLine="0"/>
      </w:pPr>
      <w:rPr>
        <w:rFonts w:hint="default"/>
      </w:rPr>
    </w:lvl>
    <w:lvl w:ilvl="4">
      <w:start w:val="1"/>
      <w:numFmt w:val="decimal"/>
      <w:lvlRestart w:val="0"/>
      <w:suff w:val="nothing"/>
      <w:lvlText w:val=""/>
      <w:lvlJc w:val="left"/>
      <w:pPr>
        <w:ind w:left="720" w:firstLine="0"/>
      </w:pPr>
      <w:rPr>
        <w:rFonts w:hint="default"/>
      </w:rPr>
    </w:lvl>
    <w:lvl w:ilvl="5">
      <w:start w:val="1"/>
      <w:numFmt w:val="decimal"/>
      <w:lvlRestart w:val="0"/>
      <w:suff w:val="nothing"/>
      <w:lvlText w:val="%6"/>
      <w:lvlJc w:val="left"/>
      <w:pPr>
        <w:ind w:left="1440" w:firstLine="0"/>
      </w:pPr>
      <w:rPr>
        <w:rFonts w:hint="default"/>
      </w:rPr>
    </w:lvl>
    <w:lvl w:ilvl="6">
      <w:start w:val="1"/>
      <w:numFmt w:val="decimal"/>
      <w:lvlRestart w:val="0"/>
      <w:suff w:val="nothing"/>
      <w:lvlText w:val=""/>
      <w:lvlJc w:val="left"/>
      <w:pPr>
        <w:ind w:left="1440" w:firstLine="0"/>
      </w:pPr>
      <w:rPr>
        <w:rFonts w:hint="default"/>
      </w:rPr>
    </w:lvl>
    <w:lvl w:ilvl="7">
      <w:start w:val="1"/>
      <w:numFmt w:val="decimal"/>
      <w:lvlRestart w:val="0"/>
      <w:suff w:val="nothing"/>
      <w:lvlText w:val="%8"/>
      <w:lvlJc w:val="left"/>
      <w:pPr>
        <w:ind w:left="2160" w:firstLine="0"/>
      </w:pPr>
      <w:rPr>
        <w:rFonts w:hint="default"/>
      </w:rPr>
    </w:lvl>
    <w:lvl w:ilvl="8">
      <w:start w:val="1"/>
      <w:numFmt w:val="decimal"/>
      <w:lvlRestart w:val="0"/>
      <w:suff w:val="nothing"/>
      <w:lvlText w:val="%9"/>
      <w:lvlJc w:val="left"/>
      <w:pPr>
        <w:ind w:left="2160" w:firstLine="0"/>
      </w:pPr>
      <w:rPr>
        <w:rFonts w:hint="default"/>
      </w:rPr>
    </w:lvl>
  </w:abstractNum>
  <w:abstractNum w:abstractNumId="16" w15:restartNumberingAfterBreak="0">
    <w:nsid w:val="12FA283C"/>
    <w:multiLevelType w:val="hybridMultilevel"/>
    <w:tmpl w:val="79147E1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5094045"/>
    <w:multiLevelType w:val="hybridMultilevel"/>
    <w:tmpl w:val="B67C27FC"/>
    <w:lvl w:ilvl="0" w:tplc="3FE82458">
      <w:numFmt w:val="bullet"/>
      <w:lvlText w:val="•"/>
      <w:lvlJc w:val="left"/>
      <w:pPr>
        <w:ind w:left="360" w:hanging="360"/>
      </w:pPr>
      <w:rPr>
        <w:rFonts w:ascii="Amasis MT Std Light" w:eastAsiaTheme="minorHAnsi" w:hAnsi="Amasis MT Std Light" w:cs="Amasis MT Std Light"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8AE7764"/>
    <w:multiLevelType w:val="hybridMultilevel"/>
    <w:tmpl w:val="0DF274F2"/>
    <w:lvl w:ilvl="0" w:tplc="2C72783E">
      <w:numFmt w:val="bullet"/>
      <w:lvlText w:val="•"/>
      <w:lvlJc w:val="left"/>
      <w:pPr>
        <w:ind w:left="360" w:hanging="360"/>
      </w:pPr>
      <w:rPr>
        <w:rFonts w:ascii="Amasis MT Std Light" w:eastAsiaTheme="minorHAnsi" w:hAnsi="Amasis MT Std Light" w:cs="Amasis MT Std Light" w:hint="default"/>
      </w:rPr>
    </w:lvl>
    <w:lvl w:ilvl="1" w:tplc="04090003">
      <w:start w:val="1"/>
      <w:numFmt w:val="bullet"/>
      <w:lvlText w:val="o"/>
      <w:lvlJc w:val="left"/>
      <w:pPr>
        <w:ind w:left="1270" w:hanging="360"/>
      </w:pPr>
      <w:rPr>
        <w:rFonts w:ascii="Courier New" w:hAnsi="Courier New" w:cs="Courier New" w:hint="default"/>
      </w:rPr>
    </w:lvl>
    <w:lvl w:ilvl="2" w:tplc="04090005" w:tentative="1">
      <w:start w:val="1"/>
      <w:numFmt w:val="bullet"/>
      <w:lvlText w:val=""/>
      <w:lvlJc w:val="left"/>
      <w:pPr>
        <w:ind w:left="1990" w:hanging="360"/>
      </w:pPr>
      <w:rPr>
        <w:rFonts w:ascii="Wingdings" w:hAnsi="Wingdings" w:hint="default"/>
      </w:rPr>
    </w:lvl>
    <w:lvl w:ilvl="3" w:tplc="04090001" w:tentative="1">
      <w:start w:val="1"/>
      <w:numFmt w:val="bullet"/>
      <w:lvlText w:val=""/>
      <w:lvlJc w:val="left"/>
      <w:pPr>
        <w:ind w:left="2710" w:hanging="360"/>
      </w:pPr>
      <w:rPr>
        <w:rFonts w:ascii="Symbol" w:hAnsi="Symbol" w:hint="default"/>
      </w:rPr>
    </w:lvl>
    <w:lvl w:ilvl="4" w:tplc="04090003" w:tentative="1">
      <w:start w:val="1"/>
      <w:numFmt w:val="bullet"/>
      <w:lvlText w:val="o"/>
      <w:lvlJc w:val="left"/>
      <w:pPr>
        <w:ind w:left="3430" w:hanging="360"/>
      </w:pPr>
      <w:rPr>
        <w:rFonts w:ascii="Courier New" w:hAnsi="Courier New" w:cs="Courier New" w:hint="default"/>
      </w:rPr>
    </w:lvl>
    <w:lvl w:ilvl="5" w:tplc="04090005" w:tentative="1">
      <w:start w:val="1"/>
      <w:numFmt w:val="bullet"/>
      <w:lvlText w:val=""/>
      <w:lvlJc w:val="left"/>
      <w:pPr>
        <w:ind w:left="4150" w:hanging="360"/>
      </w:pPr>
      <w:rPr>
        <w:rFonts w:ascii="Wingdings" w:hAnsi="Wingdings" w:hint="default"/>
      </w:rPr>
    </w:lvl>
    <w:lvl w:ilvl="6" w:tplc="04090001" w:tentative="1">
      <w:start w:val="1"/>
      <w:numFmt w:val="bullet"/>
      <w:lvlText w:val=""/>
      <w:lvlJc w:val="left"/>
      <w:pPr>
        <w:ind w:left="4870" w:hanging="360"/>
      </w:pPr>
      <w:rPr>
        <w:rFonts w:ascii="Symbol" w:hAnsi="Symbol" w:hint="default"/>
      </w:rPr>
    </w:lvl>
    <w:lvl w:ilvl="7" w:tplc="04090003" w:tentative="1">
      <w:start w:val="1"/>
      <w:numFmt w:val="bullet"/>
      <w:lvlText w:val="o"/>
      <w:lvlJc w:val="left"/>
      <w:pPr>
        <w:ind w:left="5590" w:hanging="360"/>
      </w:pPr>
      <w:rPr>
        <w:rFonts w:ascii="Courier New" w:hAnsi="Courier New" w:cs="Courier New" w:hint="default"/>
      </w:rPr>
    </w:lvl>
    <w:lvl w:ilvl="8" w:tplc="04090005" w:tentative="1">
      <w:start w:val="1"/>
      <w:numFmt w:val="bullet"/>
      <w:lvlText w:val=""/>
      <w:lvlJc w:val="left"/>
      <w:pPr>
        <w:ind w:left="6310" w:hanging="360"/>
      </w:pPr>
      <w:rPr>
        <w:rFonts w:ascii="Wingdings" w:hAnsi="Wingdings" w:hint="default"/>
      </w:rPr>
    </w:lvl>
  </w:abstractNum>
  <w:abstractNum w:abstractNumId="19" w15:restartNumberingAfterBreak="0">
    <w:nsid w:val="1ABE19B3"/>
    <w:multiLevelType w:val="hybridMultilevel"/>
    <w:tmpl w:val="28442B9C"/>
    <w:lvl w:ilvl="0" w:tplc="203C22BE">
      <w:numFmt w:val="bullet"/>
      <w:lvlText w:val="•"/>
      <w:lvlJc w:val="left"/>
      <w:pPr>
        <w:ind w:left="540" w:hanging="360"/>
      </w:pPr>
      <w:rPr>
        <w:rFonts w:ascii="Arial" w:eastAsiaTheme="minorEastAsia"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25C35130"/>
    <w:multiLevelType w:val="hybridMultilevel"/>
    <w:tmpl w:val="E0B40680"/>
    <w:lvl w:ilvl="0" w:tplc="2C72783E">
      <w:numFmt w:val="bullet"/>
      <w:lvlText w:val="•"/>
      <w:lvlJc w:val="left"/>
      <w:pPr>
        <w:ind w:left="360" w:hanging="360"/>
      </w:pPr>
      <w:rPr>
        <w:rFonts w:ascii="Amasis MT Std Light" w:eastAsiaTheme="minorHAnsi" w:hAnsi="Amasis MT Std Light" w:cs="Amasis MT Std Light" w:hint="default"/>
      </w:rPr>
    </w:lvl>
    <w:lvl w:ilvl="1" w:tplc="04090003">
      <w:start w:val="1"/>
      <w:numFmt w:val="bullet"/>
      <w:lvlText w:val="o"/>
      <w:lvlJc w:val="left"/>
      <w:pPr>
        <w:ind w:left="1080" w:hanging="360"/>
      </w:pPr>
      <w:rPr>
        <w:rFonts w:ascii="Courier New" w:hAnsi="Courier New" w:cs="Courier New" w:hint="default"/>
      </w:rPr>
    </w:lvl>
    <w:lvl w:ilvl="2" w:tplc="629ECDFC">
      <w:numFmt w:val="bullet"/>
      <w:lvlText w:val=""/>
      <w:lvlJc w:val="left"/>
      <w:pPr>
        <w:ind w:left="1800" w:hanging="360"/>
      </w:pPr>
      <w:rPr>
        <w:rFonts w:ascii="Symbol" w:eastAsiaTheme="minorHAnsi" w:hAnsi="Symbol" w:cs="Amasis MT Std Light"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7DD7FE4"/>
    <w:multiLevelType w:val="hybridMultilevel"/>
    <w:tmpl w:val="218A094A"/>
    <w:lvl w:ilvl="0" w:tplc="3FE82458">
      <w:numFmt w:val="bullet"/>
      <w:lvlText w:val="•"/>
      <w:lvlJc w:val="left"/>
      <w:pPr>
        <w:ind w:left="360" w:hanging="360"/>
      </w:pPr>
      <w:rPr>
        <w:rFonts w:ascii="Amasis MT Std Light" w:eastAsiaTheme="minorHAnsi" w:hAnsi="Amasis MT Std Light" w:cs="Amasis MT Std Light"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C671947"/>
    <w:multiLevelType w:val="hybridMultilevel"/>
    <w:tmpl w:val="024C7C86"/>
    <w:lvl w:ilvl="0" w:tplc="2C72783E">
      <w:numFmt w:val="bullet"/>
      <w:lvlText w:val="•"/>
      <w:lvlJc w:val="left"/>
      <w:pPr>
        <w:ind w:left="360" w:hanging="360"/>
      </w:pPr>
      <w:rPr>
        <w:rFonts w:ascii="Amasis MT Std Light" w:eastAsiaTheme="minorHAnsi" w:hAnsi="Amasis MT Std Light" w:cs="Amasis MT Std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0E23A7"/>
    <w:multiLevelType w:val="hybridMultilevel"/>
    <w:tmpl w:val="D072472A"/>
    <w:lvl w:ilvl="0" w:tplc="3FE82458">
      <w:numFmt w:val="bullet"/>
      <w:lvlText w:val="•"/>
      <w:lvlJc w:val="left"/>
      <w:pPr>
        <w:ind w:left="720" w:hanging="360"/>
      </w:pPr>
      <w:rPr>
        <w:rFonts w:ascii="Amasis MT Std Light" w:eastAsiaTheme="minorHAnsi" w:hAnsi="Amasis MT Std Light" w:cs="Amasis MT Std Light"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4B6269"/>
    <w:multiLevelType w:val="hybridMultilevel"/>
    <w:tmpl w:val="2318C680"/>
    <w:lvl w:ilvl="0" w:tplc="3FE82458">
      <w:numFmt w:val="bullet"/>
      <w:lvlText w:val="•"/>
      <w:lvlJc w:val="left"/>
      <w:pPr>
        <w:ind w:left="360" w:hanging="360"/>
      </w:pPr>
      <w:rPr>
        <w:rFonts w:ascii="Amasis MT Std Light" w:eastAsiaTheme="minorHAnsi" w:hAnsi="Amasis MT Std Light" w:cs="Amasis MT Std Light"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3365E71"/>
    <w:multiLevelType w:val="hybridMultilevel"/>
    <w:tmpl w:val="BB240A76"/>
    <w:lvl w:ilvl="0" w:tplc="2C72783E">
      <w:numFmt w:val="bullet"/>
      <w:lvlText w:val="•"/>
      <w:lvlJc w:val="left"/>
      <w:pPr>
        <w:ind w:left="360" w:hanging="360"/>
      </w:pPr>
      <w:rPr>
        <w:rFonts w:ascii="Amasis MT Std Light" w:eastAsiaTheme="minorHAnsi" w:hAnsi="Amasis MT Std Light" w:cs="Amasis MT Std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F97837"/>
    <w:multiLevelType w:val="hybridMultilevel"/>
    <w:tmpl w:val="38C89E4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7A326D8"/>
    <w:multiLevelType w:val="hybridMultilevel"/>
    <w:tmpl w:val="0D1C57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80D06AF"/>
    <w:multiLevelType w:val="multilevel"/>
    <w:tmpl w:val="165AD40C"/>
    <w:lvl w:ilvl="0">
      <w:start w:val="1"/>
      <w:numFmt w:val="decimal"/>
      <w:pStyle w:val="1"/>
      <w:lvlText w:val="%1)"/>
      <w:lvlJc w:val="left"/>
      <w:pPr>
        <w:tabs>
          <w:tab w:val="num" w:pos="1440"/>
        </w:tabs>
        <w:ind w:left="1440" w:hanging="360"/>
      </w:pPr>
      <w:rPr>
        <w:rFonts w:ascii="Times New Roman" w:hAnsi="Times New Roman"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39577151"/>
    <w:multiLevelType w:val="hybridMultilevel"/>
    <w:tmpl w:val="E77CFED6"/>
    <w:lvl w:ilvl="0" w:tplc="3FE82458">
      <w:numFmt w:val="bullet"/>
      <w:lvlText w:val="•"/>
      <w:lvlJc w:val="left"/>
      <w:pPr>
        <w:ind w:left="360" w:hanging="360"/>
      </w:pPr>
      <w:rPr>
        <w:rFonts w:ascii="Amasis MT Std Light" w:eastAsiaTheme="minorHAnsi" w:hAnsi="Amasis MT Std Light" w:cs="Amasis MT Std Light"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9BC2625"/>
    <w:multiLevelType w:val="hybridMultilevel"/>
    <w:tmpl w:val="1C4E245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629ECDFC">
      <w:numFmt w:val="bullet"/>
      <w:lvlText w:val=""/>
      <w:lvlJc w:val="left"/>
      <w:pPr>
        <w:ind w:left="2520" w:hanging="360"/>
      </w:pPr>
      <w:rPr>
        <w:rFonts w:ascii="Symbol" w:eastAsiaTheme="minorHAnsi" w:hAnsi="Symbol" w:cs="Amasis MT Std Light"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EEE6DB1"/>
    <w:multiLevelType w:val="hybridMultilevel"/>
    <w:tmpl w:val="028861E0"/>
    <w:lvl w:ilvl="0" w:tplc="2C72783E">
      <w:numFmt w:val="bullet"/>
      <w:lvlText w:val="•"/>
      <w:lvlJc w:val="left"/>
      <w:pPr>
        <w:ind w:left="360" w:hanging="360"/>
      </w:pPr>
      <w:rPr>
        <w:rFonts w:ascii="Amasis MT Std Light" w:eastAsiaTheme="minorHAnsi" w:hAnsi="Amasis MT Std Light" w:cs="Amasis MT Std Light" w:hint="default"/>
      </w:rPr>
    </w:lvl>
    <w:lvl w:ilvl="1" w:tplc="04090003">
      <w:start w:val="1"/>
      <w:numFmt w:val="bullet"/>
      <w:lvlText w:val="o"/>
      <w:lvlJc w:val="left"/>
      <w:pPr>
        <w:ind w:left="1080" w:hanging="360"/>
      </w:pPr>
      <w:rPr>
        <w:rFonts w:ascii="Courier New" w:hAnsi="Courier New" w:cs="Courier New" w:hint="default"/>
      </w:rPr>
    </w:lvl>
    <w:lvl w:ilvl="2" w:tplc="629ECDFC">
      <w:numFmt w:val="bullet"/>
      <w:lvlText w:val=""/>
      <w:lvlJc w:val="left"/>
      <w:pPr>
        <w:ind w:left="1800" w:hanging="360"/>
      </w:pPr>
      <w:rPr>
        <w:rFonts w:ascii="Symbol" w:eastAsiaTheme="minorHAnsi" w:hAnsi="Symbol" w:cs="Amasis MT Std Light"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1AA5583"/>
    <w:multiLevelType w:val="hybridMultilevel"/>
    <w:tmpl w:val="90DE1E64"/>
    <w:lvl w:ilvl="0" w:tplc="2C72783E">
      <w:numFmt w:val="bullet"/>
      <w:lvlText w:val="•"/>
      <w:lvlJc w:val="left"/>
      <w:pPr>
        <w:ind w:left="360" w:hanging="360"/>
      </w:pPr>
      <w:rPr>
        <w:rFonts w:ascii="Amasis MT Std Light" w:eastAsiaTheme="minorHAnsi" w:hAnsi="Amasis MT Std Light" w:cs="Amasis MT Std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87401F"/>
    <w:multiLevelType w:val="hybridMultilevel"/>
    <w:tmpl w:val="438CC0D0"/>
    <w:lvl w:ilvl="0" w:tplc="3FE82458">
      <w:numFmt w:val="bullet"/>
      <w:lvlText w:val="•"/>
      <w:lvlJc w:val="left"/>
      <w:pPr>
        <w:ind w:left="360" w:hanging="360"/>
      </w:pPr>
      <w:rPr>
        <w:rFonts w:ascii="Amasis MT Std Light" w:eastAsiaTheme="minorHAnsi" w:hAnsi="Amasis MT Std Light" w:cs="Amasis MT Std Light"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69C1227"/>
    <w:multiLevelType w:val="hybridMultilevel"/>
    <w:tmpl w:val="FFBC70A0"/>
    <w:lvl w:ilvl="0" w:tplc="3FE82458">
      <w:numFmt w:val="bullet"/>
      <w:lvlText w:val="•"/>
      <w:lvlJc w:val="left"/>
      <w:pPr>
        <w:ind w:left="720" w:hanging="360"/>
      </w:pPr>
      <w:rPr>
        <w:rFonts w:ascii="Amasis MT Std Light" w:eastAsiaTheme="minorHAnsi" w:hAnsi="Amasis MT Std Light" w:cs="Amasis MT Std Light" w:hint="default"/>
        <w:strike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FA3439"/>
    <w:multiLevelType w:val="hybridMultilevel"/>
    <w:tmpl w:val="60B0A5D4"/>
    <w:lvl w:ilvl="0" w:tplc="3FE82458">
      <w:numFmt w:val="bullet"/>
      <w:lvlText w:val="•"/>
      <w:lvlJc w:val="left"/>
      <w:pPr>
        <w:ind w:left="360" w:hanging="360"/>
      </w:pPr>
      <w:rPr>
        <w:rFonts w:ascii="Amasis MT Std Light" w:eastAsiaTheme="minorHAnsi" w:hAnsi="Amasis MT Std Light" w:cs="Amasis MT Std Light"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B776C22"/>
    <w:multiLevelType w:val="hybridMultilevel"/>
    <w:tmpl w:val="B260C25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BAE129F"/>
    <w:multiLevelType w:val="hybridMultilevel"/>
    <w:tmpl w:val="358CCB62"/>
    <w:lvl w:ilvl="0" w:tplc="3FE82458">
      <w:numFmt w:val="bullet"/>
      <w:lvlText w:val="•"/>
      <w:lvlJc w:val="left"/>
      <w:pPr>
        <w:ind w:left="360" w:hanging="360"/>
      </w:pPr>
      <w:rPr>
        <w:rFonts w:ascii="Amasis MT Std Light" w:eastAsiaTheme="minorHAnsi" w:hAnsi="Amasis MT Std Light" w:cs="Amasis MT Std Light"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1DB162F"/>
    <w:multiLevelType w:val="hybridMultilevel"/>
    <w:tmpl w:val="856AD15C"/>
    <w:lvl w:ilvl="0" w:tplc="3FE82458">
      <w:numFmt w:val="bullet"/>
      <w:lvlText w:val="•"/>
      <w:lvlJc w:val="left"/>
      <w:pPr>
        <w:ind w:left="360" w:hanging="360"/>
      </w:pPr>
      <w:rPr>
        <w:rFonts w:ascii="Amasis MT Std Light" w:eastAsiaTheme="minorHAnsi" w:hAnsi="Amasis MT Std Light" w:cs="Amasis MT Std Light"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563F4F"/>
    <w:multiLevelType w:val="hybridMultilevel"/>
    <w:tmpl w:val="048A9CB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EC44D73"/>
    <w:multiLevelType w:val="hybridMultilevel"/>
    <w:tmpl w:val="E25C6DA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ACB38FD"/>
    <w:multiLevelType w:val="hybridMultilevel"/>
    <w:tmpl w:val="07B064EA"/>
    <w:lvl w:ilvl="0" w:tplc="2C72783E">
      <w:numFmt w:val="bullet"/>
      <w:lvlText w:val="•"/>
      <w:lvlJc w:val="left"/>
      <w:pPr>
        <w:ind w:left="360" w:hanging="360"/>
      </w:pPr>
      <w:rPr>
        <w:rFonts w:ascii="Amasis MT Std Light" w:eastAsiaTheme="minorHAnsi" w:hAnsi="Amasis MT Std Light" w:cs="Amasis MT Std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CA83528"/>
    <w:multiLevelType w:val="hybridMultilevel"/>
    <w:tmpl w:val="9CC6D210"/>
    <w:lvl w:ilvl="0" w:tplc="7150AA64">
      <w:start w:val="1"/>
      <w:numFmt w:val="decimal"/>
      <w:lvlText w:val="%1."/>
      <w:lvlJc w:val="left"/>
      <w:pPr>
        <w:ind w:left="360" w:hanging="360"/>
      </w:pPr>
      <w:rPr>
        <w:rFonts w:ascii="Amasis MT Std Medium" w:hAnsi="Amasis MT Std Medium"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FE20D79"/>
    <w:multiLevelType w:val="hybridMultilevel"/>
    <w:tmpl w:val="3B800BB6"/>
    <w:lvl w:ilvl="0" w:tplc="2C72783E">
      <w:numFmt w:val="bullet"/>
      <w:lvlText w:val="•"/>
      <w:lvlJc w:val="left"/>
      <w:pPr>
        <w:ind w:left="360" w:hanging="360"/>
      </w:pPr>
      <w:rPr>
        <w:rFonts w:ascii="Amasis MT Std Light" w:eastAsiaTheme="minorHAnsi" w:hAnsi="Amasis MT Std Light" w:cs="Amasis MT Std Light" w:hint="default"/>
      </w:rPr>
    </w:lvl>
    <w:lvl w:ilvl="1" w:tplc="04090003" w:tentative="1">
      <w:start w:val="1"/>
      <w:numFmt w:val="bullet"/>
      <w:lvlText w:val="o"/>
      <w:lvlJc w:val="left"/>
      <w:pPr>
        <w:ind w:left="530" w:hanging="360"/>
      </w:pPr>
      <w:rPr>
        <w:rFonts w:ascii="Courier New" w:hAnsi="Courier New" w:cs="Courier New" w:hint="default"/>
      </w:rPr>
    </w:lvl>
    <w:lvl w:ilvl="2" w:tplc="04090005" w:tentative="1">
      <w:start w:val="1"/>
      <w:numFmt w:val="bullet"/>
      <w:lvlText w:val=""/>
      <w:lvlJc w:val="left"/>
      <w:pPr>
        <w:ind w:left="1250" w:hanging="360"/>
      </w:pPr>
      <w:rPr>
        <w:rFonts w:ascii="Wingdings" w:hAnsi="Wingdings" w:hint="default"/>
      </w:rPr>
    </w:lvl>
    <w:lvl w:ilvl="3" w:tplc="04090001" w:tentative="1">
      <w:start w:val="1"/>
      <w:numFmt w:val="bullet"/>
      <w:lvlText w:val=""/>
      <w:lvlJc w:val="left"/>
      <w:pPr>
        <w:ind w:left="1970" w:hanging="360"/>
      </w:pPr>
      <w:rPr>
        <w:rFonts w:ascii="Symbol" w:hAnsi="Symbol" w:hint="default"/>
      </w:rPr>
    </w:lvl>
    <w:lvl w:ilvl="4" w:tplc="04090003" w:tentative="1">
      <w:start w:val="1"/>
      <w:numFmt w:val="bullet"/>
      <w:lvlText w:val="o"/>
      <w:lvlJc w:val="left"/>
      <w:pPr>
        <w:ind w:left="2690" w:hanging="360"/>
      </w:pPr>
      <w:rPr>
        <w:rFonts w:ascii="Courier New" w:hAnsi="Courier New" w:cs="Courier New" w:hint="default"/>
      </w:rPr>
    </w:lvl>
    <w:lvl w:ilvl="5" w:tplc="04090005" w:tentative="1">
      <w:start w:val="1"/>
      <w:numFmt w:val="bullet"/>
      <w:lvlText w:val=""/>
      <w:lvlJc w:val="left"/>
      <w:pPr>
        <w:ind w:left="3410" w:hanging="360"/>
      </w:pPr>
      <w:rPr>
        <w:rFonts w:ascii="Wingdings" w:hAnsi="Wingdings" w:hint="default"/>
      </w:rPr>
    </w:lvl>
    <w:lvl w:ilvl="6" w:tplc="04090001" w:tentative="1">
      <w:start w:val="1"/>
      <w:numFmt w:val="bullet"/>
      <w:lvlText w:val=""/>
      <w:lvlJc w:val="left"/>
      <w:pPr>
        <w:ind w:left="4130" w:hanging="360"/>
      </w:pPr>
      <w:rPr>
        <w:rFonts w:ascii="Symbol" w:hAnsi="Symbol" w:hint="default"/>
      </w:rPr>
    </w:lvl>
    <w:lvl w:ilvl="7" w:tplc="04090003" w:tentative="1">
      <w:start w:val="1"/>
      <w:numFmt w:val="bullet"/>
      <w:lvlText w:val="o"/>
      <w:lvlJc w:val="left"/>
      <w:pPr>
        <w:ind w:left="4850" w:hanging="360"/>
      </w:pPr>
      <w:rPr>
        <w:rFonts w:ascii="Courier New" w:hAnsi="Courier New" w:cs="Courier New" w:hint="default"/>
      </w:rPr>
    </w:lvl>
    <w:lvl w:ilvl="8" w:tplc="04090005" w:tentative="1">
      <w:start w:val="1"/>
      <w:numFmt w:val="bullet"/>
      <w:lvlText w:val=""/>
      <w:lvlJc w:val="left"/>
      <w:pPr>
        <w:ind w:left="5570" w:hanging="360"/>
      </w:pPr>
      <w:rPr>
        <w:rFonts w:ascii="Wingdings" w:hAnsi="Wingdings" w:hint="default"/>
      </w:rPr>
    </w:lvl>
  </w:abstractNum>
  <w:abstractNum w:abstractNumId="44" w15:restartNumberingAfterBreak="0">
    <w:nsid w:val="773925DB"/>
    <w:multiLevelType w:val="hybridMultilevel"/>
    <w:tmpl w:val="1892FF9E"/>
    <w:lvl w:ilvl="0" w:tplc="2C72783E">
      <w:numFmt w:val="bullet"/>
      <w:lvlText w:val="•"/>
      <w:lvlJc w:val="left"/>
      <w:pPr>
        <w:ind w:left="360" w:hanging="360"/>
      </w:pPr>
      <w:rPr>
        <w:rFonts w:ascii="Amasis MT Std Light" w:eastAsiaTheme="minorHAnsi" w:hAnsi="Amasis MT Std Light" w:cs="Amasis MT Std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0A7453"/>
    <w:multiLevelType w:val="hybridMultilevel"/>
    <w:tmpl w:val="B52043B8"/>
    <w:lvl w:ilvl="0" w:tplc="383E316E">
      <w:start w:val="1"/>
      <w:numFmt w:val="bullet"/>
      <w:pStyle w:val="StyleBullet2"/>
      <w:lvlText w:val=""/>
      <w:lvlJc w:val="left"/>
      <w:pPr>
        <w:ind w:left="720" w:hanging="360"/>
      </w:pPr>
      <w:rPr>
        <w:rFonts w:ascii="Symbol" w:hAnsi="Symbol"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622A8D"/>
    <w:multiLevelType w:val="singleLevel"/>
    <w:tmpl w:val="938A87C2"/>
    <w:lvl w:ilvl="0">
      <w:start w:val="1"/>
      <w:numFmt w:val="bullet"/>
      <w:pStyle w:val="Bullet1"/>
      <w:lvlText w:val=""/>
      <w:lvlJc w:val="left"/>
      <w:pPr>
        <w:tabs>
          <w:tab w:val="num" w:pos="1440"/>
        </w:tabs>
        <w:ind w:left="1440" w:hanging="360"/>
      </w:pPr>
      <w:rPr>
        <w:rFonts w:ascii="Wingdings" w:hAnsi="Wingdings" w:hint="default"/>
      </w:rPr>
    </w:lvl>
  </w:abstractNum>
  <w:abstractNum w:abstractNumId="47" w15:restartNumberingAfterBreak="0">
    <w:nsid w:val="7E717E52"/>
    <w:multiLevelType w:val="hybridMultilevel"/>
    <w:tmpl w:val="C722E306"/>
    <w:lvl w:ilvl="0" w:tplc="2C72783E">
      <w:numFmt w:val="bullet"/>
      <w:lvlText w:val="•"/>
      <w:lvlJc w:val="left"/>
      <w:pPr>
        <w:ind w:left="360" w:hanging="360"/>
      </w:pPr>
      <w:rPr>
        <w:rFonts w:ascii="Amasis MT Std Light" w:eastAsiaTheme="minorHAnsi" w:hAnsi="Amasis MT Std Light" w:cs="Amasis MT Std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ECE015C"/>
    <w:multiLevelType w:val="hybridMultilevel"/>
    <w:tmpl w:val="740683A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8"/>
  </w:num>
  <w:num w:numId="14">
    <w:abstractNumId w:val="46"/>
  </w:num>
  <w:num w:numId="15">
    <w:abstractNumId w:val="45"/>
  </w:num>
  <w:num w:numId="16">
    <w:abstractNumId w:val="42"/>
  </w:num>
  <w:num w:numId="17">
    <w:abstractNumId w:val="34"/>
  </w:num>
  <w:num w:numId="18">
    <w:abstractNumId w:val="32"/>
  </w:num>
  <w:num w:numId="19">
    <w:abstractNumId w:val="20"/>
  </w:num>
  <w:num w:numId="20">
    <w:abstractNumId w:val="30"/>
  </w:num>
  <w:num w:numId="21">
    <w:abstractNumId w:val="31"/>
  </w:num>
  <w:num w:numId="22">
    <w:abstractNumId w:val="41"/>
  </w:num>
  <w:num w:numId="23">
    <w:abstractNumId w:val="10"/>
  </w:num>
  <w:num w:numId="24">
    <w:abstractNumId w:val="16"/>
  </w:num>
  <w:num w:numId="25">
    <w:abstractNumId w:val="47"/>
  </w:num>
  <w:num w:numId="26">
    <w:abstractNumId w:val="39"/>
  </w:num>
  <w:num w:numId="27">
    <w:abstractNumId w:val="40"/>
  </w:num>
  <w:num w:numId="28">
    <w:abstractNumId w:val="18"/>
  </w:num>
  <w:num w:numId="29">
    <w:abstractNumId w:val="48"/>
  </w:num>
  <w:num w:numId="30">
    <w:abstractNumId w:val="36"/>
  </w:num>
  <w:num w:numId="31">
    <w:abstractNumId w:val="22"/>
  </w:num>
  <w:num w:numId="32">
    <w:abstractNumId w:val="44"/>
  </w:num>
  <w:num w:numId="33">
    <w:abstractNumId w:val="25"/>
  </w:num>
  <w:num w:numId="34">
    <w:abstractNumId w:val="26"/>
  </w:num>
  <w:num w:numId="35">
    <w:abstractNumId w:val="43"/>
  </w:num>
  <w:num w:numId="36">
    <w:abstractNumId w:val="23"/>
  </w:num>
  <w:num w:numId="37">
    <w:abstractNumId w:val="11"/>
  </w:num>
  <w:num w:numId="38">
    <w:abstractNumId w:val="24"/>
  </w:num>
  <w:num w:numId="39">
    <w:abstractNumId w:val="35"/>
  </w:num>
  <w:num w:numId="40">
    <w:abstractNumId w:val="17"/>
  </w:num>
  <w:num w:numId="41">
    <w:abstractNumId w:val="12"/>
  </w:num>
  <w:num w:numId="42">
    <w:abstractNumId w:val="21"/>
  </w:num>
  <w:num w:numId="43">
    <w:abstractNumId w:val="29"/>
  </w:num>
  <w:num w:numId="44">
    <w:abstractNumId w:val="33"/>
  </w:num>
  <w:num w:numId="45">
    <w:abstractNumId w:val="37"/>
  </w:num>
  <w:num w:numId="46">
    <w:abstractNumId w:val="13"/>
  </w:num>
  <w:num w:numId="47">
    <w:abstractNumId w:val="38"/>
  </w:num>
  <w:num w:numId="48">
    <w:abstractNumId w:val="19"/>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A6B"/>
    <w:rsid w:val="00107880"/>
    <w:rsid w:val="00121809"/>
    <w:rsid w:val="0016670C"/>
    <w:rsid w:val="00393DCC"/>
    <w:rsid w:val="003E1D65"/>
    <w:rsid w:val="004160EF"/>
    <w:rsid w:val="004A4DB0"/>
    <w:rsid w:val="004E7F66"/>
    <w:rsid w:val="005C4677"/>
    <w:rsid w:val="006210B0"/>
    <w:rsid w:val="00646C4C"/>
    <w:rsid w:val="007055DE"/>
    <w:rsid w:val="0071759F"/>
    <w:rsid w:val="0076316C"/>
    <w:rsid w:val="00774861"/>
    <w:rsid w:val="008552BB"/>
    <w:rsid w:val="00857C11"/>
    <w:rsid w:val="009A4166"/>
    <w:rsid w:val="00A20BDA"/>
    <w:rsid w:val="00A54A6C"/>
    <w:rsid w:val="00A77455"/>
    <w:rsid w:val="00AC2FD8"/>
    <w:rsid w:val="00AC7A6B"/>
    <w:rsid w:val="00AE3CD7"/>
    <w:rsid w:val="00C17A43"/>
    <w:rsid w:val="00D22AB6"/>
    <w:rsid w:val="00D31309"/>
    <w:rsid w:val="00D33BE6"/>
    <w:rsid w:val="00D43EC2"/>
    <w:rsid w:val="00D866DD"/>
    <w:rsid w:val="00DB2D23"/>
    <w:rsid w:val="00E33ECA"/>
    <w:rsid w:val="00E3616D"/>
    <w:rsid w:val="00E9100A"/>
    <w:rsid w:val="00F10D8F"/>
    <w:rsid w:val="00F14E9F"/>
    <w:rsid w:val="00F81285"/>
    <w:rsid w:val="00F95C77"/>
    <w:rsid w:val="00FA7172"/>
    <w:rsid w:val="00FB1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D9130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qFormat/>
    <w:rsid w:val="00D43EC2"/>
    <w:pPr>
      <w:numPr>
        <w:ilvl w:val="0"/>
      </w:numPr>
      <w:outlineLvl w:val="0"/>
    </w:pPr>
  </w:style>
  <w:style w:type="paragraph" w:styleId="Heading2">
    <w:name w:val="heading 2"/>
    <w:basedOn w:val="Heading3"/>
    <w:next w:val="Normal"/>
    <w:link w:val="Heading2Char"/>
    <w:qFormat/>
    <w:rsid w:val="00D43EC2"/>
    <w:pPr>
      <w:numPr>
        <w:ilvl w:val="1"/>
      </w:numPr>
      <w:ind w:left="1440"/>
      <w:outlineLvl w:val="1"/>
    </w:pPr>
    <w:rPr>
      <w:b/>
    </w:rPr>
  </w:style>
  <w:style w:type="paragraph" w:styleId="Heading3">
    <w:name w:val="heading 3"/>
    <w:basedOn w:val="Normal"/>
    <w:next w:val="Normal"/>
    <w:link w:val="Heading3Char"/>
    <w:qFormat/>
    <w:rsid w:val="00D43EC2"/>
    <w:pPr>
      <w:keepNext/>
      <w:numPr>
        <w:ilvl w:val="2"/>
        <w:numId w:val="1"/>
      </w:numPr>
      <w:spacing w:before="240" w:after="240"/>
      <w:outlineLvl w:val="2"/>
    </w:pPr>
    <w:rPr>
      <w:rFonts w:ascii="Interstate Bold" w:eastAsia="Times New Roman" w:hAnsi="Interstate Bold" w:cs="Arial"/>
      <w:iCs/>
      <w:lang w:val="en-US" w:bidi="he-IL"/>
    </w:rPr>
  </w:style>
  <w:style w:type="paragraph" w:styleId="Heading4">
    <w:name w:val="heading 4"/>
    <w:basedOn w:val="Normal"/>
    <w:next w:val="Normal"/>
    <w:link w:val="Heading4Char"/>
    <w:qFormat/>
    <w:rsid w:val="00D43EC2"/>
    <w:pPr>
      <w:keepNext/>
      <w:numPr>
        <w:ilvl w:val="3"/>
        <w:numId w:val="1"/>
      </w:numPr>
      <w:spacing w:before="240" w:after="240"/>
      <w:outlineLvl w:val="3"/>
    </w:pPr>
    <w:rPr>
      <w:rFonts w:ascii="Arial" w:eastAsia="Times New Roman" w:hAnsi="Arial" w:cs="Times New Roman"/>
      <w:b/>
      <w:bCs/>
      <w:i/>
      <w:sz w:val="22"/>
      <w:szCs w:val="28"/>
      <w:lang w:val="en-US" w:bidi="he-IL"/>
    </w:rPr>
  </w:style>
  <w:style w:type="paragraph" w:styleId="Heading5">
    <w:name w:val="heading 5"/>
    <w:basedOn w:val="Normal"/>
    <w:next w:val="Normal"/>
    <w:link w:val="Heading5Char"/>
    <w:qFormat/>
    <w:rsid w:val="00D43EC2"/>
    <w:pPr>
      <w:keepNext/>
      <w:numPr>
        <w:ilvl w:val="4"/>
        <w:numId w:val="1"/>
      </w:numPr>
      <w:spacing w:before="240" w:after="120"/>
      <w:outlineLvl w:val="4"/>
    </w:pPr>
    <w:rPr>
      <w:rFonts w:ascii="Arial" w:eastAsia="Times New Roman" w:hAnsi="Arial" w:cs="Times New Roman"/>
      <w:b/>
      <w:bCs/>
      <w:iCs/>
      <w:sz w:val="22"/>
      <w:szCs w:val="26"/>
      <w:lang w:val="en-US" w:bidi="he-IL"/>
    </w:rPr>
  </w:style>
  <w:style w:type="paragraph" w:styleId="Heading6">
    <w:name w:val="heading 6"/>
    <w:basedOn w:val="Normal"/>
    <w:next w:val="Normal"/>
    <w:link w:val="Heading6Char"/>
    <w:qFormat/>
    <w:rsid w:val="00D43EC2"/>
    <w:pPr>
      <w:keepNext/>
      <w:numPr>
        <w:ilvl w:val="5"/>
        <w:numId w:val="1"/>
      </w:numPr>
      <w:spacing w:before="240" w:after="60"/>
      <w:outlineLvl w:val="5"/>
    </w:pPr>
    <w:rPr>
      <w:rFonts w:ascii="Arial" w:eastAsia="Times New Roman" w:hAnsi="Arial" w:cs="Times New Roman"/>
      <w:bCs/>
      <w:i/>
      <w:sz w:val="22"/>
      <w:szCs w:val="22"/>
      <w:lang w:val="en-US" w:bidi="he-IL"/>
    </w:rPr>
  </w:style>
  <w:style w:type="paragraph" w:styleId="Heading7">
    <w:name w:val="heading 7"/>
    <w:basedOn w:val="Normal"/>
    <w:next w:val="Normal"/>
    <w:link w:val="Heading7Char"/>
    <w:qFormat/>
    <w:rsid w:val="00D43EC2"/>
    <w:pPr>
      <w:keepNext/>
      <w:numPr>
        <w:ilvl w:val="6"/>
        <w:numId w:val="1"/>
      </w:numPr>
      <w:spacing w:before="240" w:after="60"/>
      <w:outlineLvl w:val="6"/>
    </w:pPr>
    <w:rPr>
      <w:rFonts w:ascii="Arial" w:eastAsia="Times New Roman" w:hAnsi="Arial" w:cs="Times New Roman"/>
      <w:sz w:val="20"/>
      <w:lang w:val="en-US" w:bidi="he-IL"/>
    </w:rPr>
  </w:style>
  <w:style w:type="paragraph" w:styleId="Heading8">
    <w:name w:val="heading 8"/>
    <w:basedOn w:val="Normal"/>
    <w:next w:val="Normal"/>
    <w:link w:val="Heading8Char"/>
    <w:qFormat/>
    <w:rsid w:val="00D43EC2"/>
    <w:pPr>
      <w:numPr>
        <w:ilvl w:val="7"/>
        <w:numId w:val="1"/>
      </w:numPr>
      <w:spacing w:before="240" w:after="60"/>
      <w:outlineLvl w:val="7"/>
    </w:pPr>
    <w:rPr>
      <w:rFonts w:ascii="Arial" w:eastAsia="Times New Roman" w:hAnsi="Arial" w:cs="Times New Roman"/>
      <w:i/>
      <w:iCs/>
      <w:sz w:val="22"/>
      <w:lang w:val="en-US" w:bidi="he-IL"/>
    </w:rPr>
  </w:style>
  <w:style w:type="paragraph" w:styleId="Heading9">
    <w:name w:val="heading 9"/>
    <w:basedOn w:val="Normal"/>
    <w:next w:val="Normal"/>
    <w:link w:val="Heading9Char"/>
    <w:qFormat/>
    <w:rsid w:val="00D43EC2"/>
    <w:pPr>
      <w:numPr>
        <w:ilvl w:val="8"/>
        <w:numId w:val="1"/>
      </w:numPr>
      <w:spacing w:before="240" w:after="60"/>
      <w:outlineLvl w:val="8"/>
    </w:pPr>
    <w:rPr>
      <w:rFonts w:ascii="Arial" w:eastAsia="Times New Roman" w:hAnsi="Arial" w:cs="Arial"/>
      <w:sz w:val="22"/>
      <w:szCs w:val="22"/>
      <w:lang w:val="en-US"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4DB0"/>
    <w:rPr>
      <w:rFonts w:ascii="Times New Roman" w:eastAsia="Times New Roman" w:hAnsi="Times New Roman" w:cs="Times New Roman"/>
      <w:lang w:val="en-US"/>
    </w:rPr>
  </w:style>
  <w:style w:type="paragraph" w:styleId="Header">
    <w:name w:val="header"/>
    <w:basedOn w:val="Normal"/>
    <w:link w:val="HeaderChar"/>
    <w:uiPriority w:val="99"/>
    <w:unhideWhenUsed/>
    <w:rsid w:val="004A4DB0"/>
    <w:pPr>
      <w:tabs>
        <w:tab w:val="center" w:pos="4680"/>
        <w:tab w:val="right" w:pos="9360"/>
      </w:tabs>
    </w:pPr>
  </w:style>
  <w:style w:type="character" w:customStyle="1" w:styleId="HeaderChar">
    <w:name w:val="Header Char"/>
    <w:basedOn w:val="DefaultParagraphFont"/>
    <w:link w:val="Header"/>
    <w:uiPriority w:val="99"/>
    <w:rsid w:val="004A4DB0"/>
  </w:style>
  <w:style w:type="paragraph" w:styleId="Footer">
    <w:name w:val="footer"/>
    <w:basedOn w:val="Normal"/>
    <w:link w:val="FooterChar"/>
    <w:uiPriority w:val="99"/>
    <w:unhideWhenUsed/>
    <w:rsid w:val="004A4DB0"/>
    <w:pPr>
      <w:tabs>
        <w:tab w:val="center" w:pos="4680"/>
        <w:tab w:val="right" w:pos="9360"/>
      </w:tabs>
    </w:pPr>
  </w:style>
  <w:style w:type="character" w:customStyle="1" w:styleId="FooterChar">
    <w:name w:val="Footer Char"/>
    <w:basedOn w:val="DefaultParagraphFont"/>
    <w:link w:val="Footer"/>
    <w:uiPriority w:val="99"/>
    <w:rsid w:val="004A4DB0"/>
  </w:style>
  <w:style w:type="character" w:styleId="Hyperlink">
    <w:name w:val="Hyperlink"/>
    <w:basedOn w:val="DefaultParagraphFont"/>
    <w:uiPriority w:val="99"/>
    <w:unhideWhenUsed/>
    <w:rsid w:val="004A4DB0"/>
    <w:rPr>
      <w:color w:val="0563C1" w:themeColor="hyperlink"/>
      <w:u w:val="single"/>
    </w:rPr>
  </w:style>
  <w:style w:type="character" w:customStyle="1" w:styleId="UnresolvedMention1">
    <w:name w:val="Unresolved Mention1"/>
    <w:basedOn w:val="DefaultParagraphFont"/>
    <w:uiPriority w:val="99"/>
    <w:rsid w:val="00D43EC2"/>
    <w:rPr>
      <w:color w:val="605E5C"/>
      <w:shd w:val="clear" w:color="auto" w:fill="E1DFDD"/>
    </w:rPr>
  </w:style>
  <w:style w:type="character" w:customStyle="1" w:styleId="Heading1Char">
    <w:name w:val="Heading 1 Char"/>
    <w:basedOn w:val="DefaultParagraphFont"/>
    <w:link w:val="Heading1"/>
    <w:rsid w:val="00D43EC2"/>
    <w:rPr>
      <w:rFonts w:ascii="Interstate Bold" w:eastAsia="Times New Roman" w:hAnsi="Interstate Bold" w:cs="Arial"/>
      <w:b/>
      <w:iCs/>
      <w:lang w:val="en-US" w:bidi="he-IL"/>
    </w:rPr>
  </w:style>
  <w:style w:type="character" w:customStyle="1" w:styleId="Heading2Char">
    <w:name w:val="Heading 2 Char"/>
    <w:basedOn w:val="DefaultParagraphFont"/>
    <w:link w:val="Heading2"/>
    <w:rsid w:val="00D43EC2"/>
    <w:rPr>
      <w:rFonts w:ascii="Interstate Bold" w:eastAsia="Times New Roman" w:hAnsi="Interstate Bold" w:cs="Arial"/>
      <w:b/>
      <w:iCs/>
      <w:lang w:val="en-US" w:bidi="he-IL"/>
    </w:rPr>
  </w:style>
  <w:style w:type="character" w:customStyle="1" w:styleId="Heading3Char">
    <w:name w:val="Heading 3 Char"/>
    <w:basedOn w:val="DefaultParagraphFont"/>
    <w:link w:val="Heading3"/>
    <w:rsid w:val="00D43EC2"/>
    <w:rPr>
      <w:rFonts w:ascii="Interstate Bold" w:eastAsia="Times New Roman" w:hAnsi="Interstate Bold" w:cs="Arial"/>
      <w:iCs/>
      <w:lang w:val="en-US" w:bidi="he-IL"/>
    </w:rPr>
  </w:style>
  <w:style w:type="character" w:customStyle="1" w:styleId="Heading4Char">
    <w:name w:val="Heading 4 Char"/>
    <w:basedOn w:val="DefaultParagraphFont"/>
    <w:link w:val="Heading4"/>
    <w:rsid w:val="00D43EC2"/>
    <w:rPr>
      <w:rFonts w:ascii="Arial" w:eastAsia="Times New Roman" w:hAnsi="Arial" w:cs="Times New Roman"/>
      <w:b/>
      <w:bCs/>
      <w:i/>
      <w:sz w:val="22"/>
      <w:szCs w:val="28"/>
      <w:lang w:val="en-US" w:bidi="he-IL"/>
    </w:rPr>
  </w:style>
  <w:style w:type="character" w:customStyle="1" w:styleId="Heading5Char">
    <w:name w:val="Heading 5 Char"/>
    <w:basedOn w:val="DefaultParagraphFont"/>
    <w:link w:val="Heading5"/>
    <w:rsid w:val="00D43EC2"/>
    <w:rPr>
      <w:rFonts w:ascii="Arial" w:eastAsia="Times New Roman" w:hAnsi="Arial" w:cs="Times New Roman"/>
      <w:b/>
      <w:bCs/>
      <w:iCs/>
      <w:sz w:val="22"/>
      <w:szCs w:val="26"/>
      <w:lang w:val="en-US" w:bidi="he-IL"/>
    </w:rPr>
  </w:style>
  <w:style w:type="character" w:customStyle="1" w:styleId="Heading6Char">
    <w:name w:val="Heading 6 Char"/>
    <w:basedOn w:val="DefaultParagraphFont"/>
    <w:link w:val="Heading6"/>
    <w:rsid w:val="00D43EC2"/>
    <w:rPr>
      <w:rFonts w:ascii="Arial" w:eastAsia="Times New Roman" w:hAnsi="Arial" w:cs="Times New Roman"/>
      <w:bCs/>
      <w:i/>
      <w:sz w:val="22"/>
      <w:szCs w:val="22"/>
      <w:lang w:val="en-US" w:bidi="he-IL"/>
    </w:rPr>
  </w:style>
  <w:style w:type="character" w:customStyle="1" w:styleId="Heading7Char">
    <w:name w:val="Heading 7 Char"/>
    <w:basedOn w:val="DefaultParagraphFont"/>
    <w:link w:val="Heading7"/>
    <w:rsid w:val="00D43EC2"/>
    <w:rPr>
      <w:rFonts w:ascii="Arial" w:eastAsia="Times New Roman" w:hAnsi="Arial" w:cs="Times New Roman"/>
      <w:sz w:val="20"/>
      <w:lang w:val="en-US" w:bidi="he-IL"/>
    </w:rPr>
  </w:style>
  <w:style w:type="character" w:customStyle="1" w:styleId="Heading8Char">
    <w:name w:val="Heading 8 Char"/>
    <w:basedOn w:val="DefaultParagraphFont"/>
    <w:link w:val="Heading8"/>
    <w:rsid w:val="00D43EC2"/>
    <w:rPr>
      <w:rFonts w:ascii="Arial" w:eastAsia="Times New Roman" w:hAnsi="Arial" w:cs="Times New Roman"/>
      <w:i/>
      <w:iCs/>
      <w:sz w:val="22"/>
      <w:lang w:val="en-US" w:bidi="he-IL"/>
    </w:rPr>
  </w:style>
  <w:style w:type="character" w:customStyle="1" w:styleId="Heading9Char">
    <w:name w:val="Heading 9 Char"/>
    <w:basedOn w:val="DefaultParagraphFont"/>
    <w:link w:val="Heading9"/>
    <w:rsid w:val="00D43EC2"/>
    <w:rPr>
      <w:rFonts w:ascii="Arial" w:eastAsia="Times New Roman" w:hAnsi="Arial" w:cs="Arial"/>
      <w:sz w:val="22"/>
      <w:szCs w:val="22"/>
      <w:lang w:val="en-US" w:bidi="he-IL"/>
    </w:rPr>
  </w:style>
  <w:style w:type="character" w:styleId="PageNumber">
    <w:name w:val="page number"/>
    <w:basedOn w:val="DefaultParagraphFont"/>
    <w:rsid w:val="00D43EC2"/>
  </w:style>
  <w:style w:type="paragraph" w:customStyle="1" w:styleId="Pa1">
    <w:name w:val="Pa1"/>
    <w:basedOn w:val="Normal"/>
    <w:next w:val="Normal"/>
    <w:rsid w:val="00D43EC2"/>
    <w:pPr>
      <w:autoSpaceDE w:val="0"/>
      <w:autoSpaceDN w:val="0"/>
      <w:adjustRightInd w:val="0"/>
      <w:spacing w:line="161" w:lineRule="atLeast"/>
    </w:pPr>
    <w:rPr>
      <w:rFonts w:ascii="The Mix" w:eastAsia="Times New Roman" w:hAnsi="The Mix" w:cs="Times New Roman"/>
      <w:sz w:val="22"/>
      <w:lang w:val="en-US" w:bidi="he-IL"/>
    </w:rPr>
  </w:style>
  <w:style w:type="character" w:customStyle="1" w:styleId="A3">
    <w:name w:val="A3"/>
    <w:rsid w:val="00D43EC2"/>
    <w:rPr>
      <w:rFonts w:cs="The Mix"/>
      <w:b/>
      <w:bCs/>
      <w:color w:val="000000"/>
      <w:sz w:val="20"/>
      <w:szCs w:val="20"/>
    </w:rPr>
  </w:style>
  <w:style w:type="paragraph" w:customStyle="1" w:styleId="Pa2">
    <w:name w:val="Pa2"/>
    <w:basedOn w:val="Normal"/>
    <w:next w:val="Normal"/>
    <w:rsid w:val="00D43EC2"/>
    <w:pPr>
      <w:autoSpaceDE w:val="0"/>
      <w:autoSpaceDN w:val="0"/>
      <w:adjustRightInd w:val="0"/>
      <w:spacing w:line="241" w:lineRule="atLeast"/>
    </w:pPr>
    <w:rPr>
      <w:rFonts w:ascii="The Mix" w:eastAsia="Times New Roman" w:hAnsi="The Mix" w:cs="Times New Roman"/>
      <w:sz w:val="22"/>
      <w:lang w:val="en-US" w:bidi="he-IL"/>
    </w:rPr>
  </w:style>
  <w:style w:type="character" w:customStyle="1" w:styleId="A6">
    <w:name w:val="A6"/>
    <w:rsid w:val="00D43EC2"/>
    <w:rPr>
      <w:rFonts w:cs="The Mix"/>
      <w:color w:val="000000"/>
      <w:sz w:val="36"/>
      <w:szCs w:val="36"/>
    </w:rPr>
  </w:style>
  <w:style w:type="paragraph" w:customStyle="1" w:styleId="Pa0">
    <w:name w:val="Pa0"/>
    <w:basedOn w:val="Normal"/>
    <w:next w:val="Normal"/>
    <w:rsid w:val="00D43EC2"/>
    <w:pPr>
      <w:autoSpaceDE w:val="0"/>
      <w:autoSpaceDN w:val="0"/>
      <w:adjustRightInd w:val="0"/>
      <w:spacing w:line="241" w:lineRule="atLeast"/>
    </w:pPr>
    <w:rPr>
      <w:rFonts w:ascii="The Mix" w:eastAsia="Times New Roman" w:hAnsi="The Mix" w:cs="Times New Roman"/>
      <w:sz w:val="22"/>
      <w:lang w:val="en-US" w:bidi="he-IL"/>
    </w:rPr>
  </w:style>
  <w:style w:type="character" w:customStyle="1" w:styleId="A4">
    <w:name w:val="A4"/>
    <w:rsid w:val="00D43EC2"/>
    <w:rPr>
      <w:rFonts w:cs="The Mix"/>
      <w:b/>
      <w:bCs/>
      <w:color w:val="000000"/>
      <w:sz w:val="28"/>
      <w:szCs w:val="28"/>
    </w:rPr>
  </w:style>
  <w:style w:type="table" w:styleId="TableGrid">
    <w:name w:val="Table Grid"/>
    <w:basedOn w:val="TableNormal"/>
    <w:rsid w:val="00D43EC2"/>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rsid w:val="00D43EC2"/>
    <w:rPr>
      <w:rFonts w:cs="The Mix"/>
      <w:color w:val="000000"/>
      <w:sz w:val="16"/>
      <w:szCs w:val="16"/>
    </w:rPr>
  </w:style>
  <w:style w:type="paragraph" w:customStyle="1" w:styleId="Bullet">
    <w:name w:val="Bullet"/>
    <w:basedOn w:val="Normal"/>
    <w:link w:val="BulletChar"/>
    <w:rsid w:val="00D43EC2"/>
    <w:pPr>
      <w:spacing w:after="120"/>
      <w:ind w:left="720" w:hanging="360"/>
    </w:pPr>
    <w:rPr>
      <w:rFonts w:ascii="Arial" w:eastAsia="Times New Roman" w:hAnsi="Arial" w:cs="Times New Roman"/>
      <w:sz w:val="22"/>
      <w:lang w:val="en-US" w:bidi="he-IL"/>
    </w:rPr>
  </w:style>
  <w:style w:type="character" w:customStyle="1" w:styleId="BulletChar">
    <w:name w:val="Bullet Char"/>
    <w:basedOn w:val="DefaultParagraphFont"/>
    <w:link w:val="Bullet"/>
    <w:rsid w:val="00D43EC2"/>
    <w:rPr>
      <w:rFonts w:ascii="Arial" w:eastAsia="Times New Roman" w:hAnsi="Arial" w:cs="Times New Roman"/>
      <w:sz w:val="22"/>
      <w:lang w:val="en-US" w:bidi="he-IL"/>
    </w:rPr>
  </w:style>
  <w:style w:type="paragraph" w:customStyle="1" w:styleId="QuotePullout">
    <w:name w:val="Quote/Pullout"/>
    <w:basedOn w:val="Normal"/>
    <w:rsid w:val="00D43EC2"/>
    <w:pPr>
      <w:keepNext/>
      <w:framePr w:w="2160" w:hSpace="187" w:vSpace="187" w:wrap="around" w:vAnchor="text" w:hAnchor="page" w:y="1"/>
    </w:pPr>
    <w:rPr>
      <w:rFonts w:ascii="Arial" w:eastAsia="Times New Roman" w:hAnsi="Arial" w:cs="Times New Roman"/>
      <w:i/>
      <w:sz w:val="22"/>
      <w:lang w:val="en-US" w:bidi="he-IL"/>
    </w:rPr>
  </w:style>
  <w:style w:type="paragraph" w:customStyle="1" w:styleId="Table">
    <w:name w:val="Table"/>
    <w:basedOn w:val="Normal"/>
    <w:rsid w:val="00D43EC2"/>
    <w:pPr>
      <w:keepNext/>
      <w:keepLines/>
      <w:spacing w:after="120" w:line="240" w:lineRule="atLeast"/>
    </w:pPr>
    <w:rPr>
      <w:rFonts w:ascii="Arial" w:eastAsia="Times New Roman" w:hAnsi="Arial" w:cs="Times New Roman"/>
      <w:sz w:val="18"/>
      <w:lang w:val="en-US" w:bidi="he-IL"/>
    </w:rPr>
  </w:style>
  <w:style w:type="paragraph" w:customStyle="1" w:styleId="xHeading1">
    <w:name w:val="xHeading1"/>
    <w:basedOn w:val="Normal"/>
    <w:rsid w:val="00D43EC2"/>
    <w:pPr>
      <w:widowControl w:val="0"/>
      <w:numPr>
        <w:numId w:val="2"/>
      </w:numPr>
      <w:spacing w:line="14" w:lineRule="exact"/>
    </w:pPr>
    <w:rPr>
      <w:rFonts w:ascii="Arial" w:eastAsia="Times New Roman" w:hAnsi="Arial" w:cs="Times New Roman"/>
      <w:caps/>
      <w:color w:val="FFFFFF"/>
      <w:sz w:val="16"/>
      <w:lang w:val="en-US" w:bidi="he-IL"/>
    </w:rPr>
  </w:style>
  <w:style w:type="paragraph" w:customStyle="1" w:styleId="Normal10">
    <w:name w:val="Normal10"/>
    <w:basedOn w:val="Normal"/>
    <w:rsid w:val="00D43EC2"/>
    <w:pPr>
      <w:spacing w:line="240" w:lineRule="atLeast"/>
    </w:pPr>
    <w:rPr>
      <w:rFonts w:ascii="Arial" w:eastAsia="Times New Roman" w:hAnsi="Arial" w:cs="Times New Roman"/>
      <w:sz w:val="20"/>
      <w:lang w:val="en-US" w:bidi="he-IL"/>
    </w:rPr>
  </w:style>
  <w:style w:type="paragraph" w:styleId="FootnoteText">
    <w:name w:val="footnote text"/>
    <w:basedOn w:val="Normal"/>
    <w:link w:val="FootnoteTextChar"/>
    <w:semiHidden/>
    <w:rsid w:val="00D43EC2"/>
    <w:rPr>
      <w:rFonts w:ascii="Arial" w:eastAsia="Times New Roman" w:hAnsi="Arial" w:cs="Times New Roman"/>
      <w:sz w:val="20"/>
      <w:szCs w:val="20"/>
      <w:lang w:val="en-US" w:bidi="he-IL"/>
    </w:rPr>
  </w:style>
  <w:style w:type="character" w:customStyle="1" w:styleId="FootnoteTextChar">
    <w:name w:val="Footnote Text Char"/>
    <w:basedOn w:val="DefaultParagraphFont"/>
    <w:link w:val="FootnoteText"/>
    <w:semiHidden/>
    <w:rsid w:val="00D43EC2"/>
    <w:rPr>
      <w:rFonts w:ascii="Arial" w:eastAsia="Times New Roman" w:hAnsi="Arial" w:cs="Times New Roman"/>
      <w:sz w:val="20"/>
      <w:szCs w:val="20"/>
      <w:lang w:val="en-US" w:bidi="he-IL"/>
    </w:rPr>
  </w:style>
  <w:style w:type="character" w:styleId="FootnoteReference">
    <w:name w:val="footnote reference"/>
    <w:basedOn w:val="DefaultParagraphFont"/>
    <w:semiHidden/>
    <w:rsid w:val="00D43EC2"/>
    <w:rPr>
      <w:vertAlign w:val="superscript"/>
    </w:rPr>
  </w:style>
  <w:style w:type="paragraph" w:styleId="BodyText2">
    <w:name w:val="Body Text 2"/>
    <w:basedOn w:val="Normal"/>
    <w:link w:val="BodyText2Char"/>
    <w:rsid w:val="00D43EC2"/>
    <w:rPr>
      <w:rFonts w:ascii="Arial" w:eastAsia="Times New Roman" w:hAnsi="Arial" w:cs="Times New Roman"/>
      <w:color w:val="000000"/>
      <w:sz w:val="22"/>
      <w:lang w:val="en-US" w:bidi="he-IL"/>
    </w:rPr>
  </w:style>
  <w:style w:type="character" w:customStyle="1" w:styleId="BodyText2Char">
    <w:name w:val="Body Text 2 Char"/>
    <w:basedOn w:val="DefaultParagraphFont"/>
    <w:link w:val="BodyText2"/>
    <w:rsid w:val="00D43EC2"/>
    <w:rPr>
      <w:rFonts w:ascii="Arial" w:eastAsia="Times New Roman" w:hAnsi="Arial" w:cs="Times New Roman"/>
      <w:color w:val="000000"/>
      <w:sz w:val="22"/>
      <w:lang w:val="en-US" w:bidi="he-IL"/>
    </w:rPr>
  </w:style>
  <w:style w:type="paragraph" w:styleId="CommentText">
    <w:name w:val="annotation text"/>
    <w:basedOn w:val="Normal"/>
    <w:link w:val="CommentTextChar"/>
    <w:semiHidden/>
    <w:rsid w:val="00D43EC2"/>
    <w:rPr>
      <w:rFonts w:ascii="Arial" w:eastAsia="Times New Roman" w:hAnsi="Arial" w:cs="Times New Roman"/>
      <w:sz w:val="20"/>
      <w:szCs w:val="20"/>
      <w:lang w:val="en-US" w:bidi="he-IL"/>
    </w:rPr>
  </w:style>
  <w:style w:type="character" w:customStyle="1" w:styleId="CommentTextChar">
    <w:name w:val="Comment Text Char"/>
    <w:basedOn w:val="DefaultParagraphFont"/>
    <w:link w:val="CommentText"/>
    <w:semiHidden/>
    <w:rsid w:val="00D43EC2"/>
    <w:rPr>
      <w:rFonts w:ascii="Arial" w:eastAsia="Times New Roman" w:hAnsi="Arial" w:cs="Times New Roman"/>
      <w:sz w:val="20"/>
      <w:szCs w:val="20"/>
      <w:lang w:val="en-US" w:bidi="he-IL"/>
    </w:rPr>
  </w:style>
  <w:style w:type="paragraph" w:styleId="ListBullet">
    <w:name w:val="List Bullet"/>
    <w:basedOn w:val="Normal"/>
    <w:autoRedefine/>
    <w:rsid w:val="00D43EC2"/>
    <w:pPr>
      <w:numPr>
        <w:numId w:val="3"/>
      </w:numPr>
    </w:pPr>
    <w:rPr>
      <w:rFonts w:ascii="Arial" w:eastAsia="Times New Roman" w:hAnsi="Arial" w:cs="Times New Roman"/>
      <w:sz w:val="22"/>
      <w:lang w:val="en-US" w:bidi="he-IL"/>
    </w:rPr>
  </w:style>
  <w:style w:type="paragraph" w:styleId="ListBullet2">
    <w:name w:val="List Bullet 2"/>
    <w:basedOn w:val="Normal"/>
    <w:autoRedefine/>
    <w:rsid w:val="00D43EC2"/>
    <w:pPr>
      <w:numPr>
        <w:numId w:val="4"/>
      </w:numPr>
    </w:pPr>
    <w:rPr>
      <w:rFonts w:ascii="Arial" w:eastAsia="Times New Roman" w:hAnsi="Arial" w:cs="Times New Roman"/>
      <w:sz w:val="22"/>
      <w:lang w:val="en-US" w:bidi="he-IL"/>
    </w:rPr>
  </w:style>
  <w:style w:type="paragraph" w:styleId="ListBullet3">
    <w:name w:val="List Bullet 3"/>
    <w:basedOn w:val="Normal"/>
    <w:autoRedefine/>
    <w:rsid w:val="00D43EC2"/>
    <w:pPr>
      <w:numPr>
        <w:numId w:val="5"/>
      </w:numPr>
    </w:pPr>
    <w:rPr>
      <w:rFonts w:ascii="Arial" w:eastAsia="Times New Roman" w:hAnsi="Arial" w:cs="Times New Roman"/>
      <w:sz w:val="22"/>
      <w:lang w:val="en-US" w:bidi="he-IL"/>
    </w:rPr>
  </w:style>
  <w:style w:type="paragraph" w:styleId="ListBullet4">
    <w:name w:val="List Bullet 4"/>
    <w:basedOn w:val="Normal"/>
    <w:autoRedefine/>
    <w:rsid w:val="00D43EC2"/>
    <w:pPr>
      <w:numPr>
        <w:numId w:val="6"/>
      </w:numPr>
    </w:pPr>
    <w:rPr>
      <w:rFonts w:ascii="Arial" w:eastAsia="Times New Roman" w:hAnsi="Arial" w:cs="Times New Roman"/>
      <w:sz w:val="22"/>
      <w:lang w:val="en-US" w:bidi="he-IL"/>
    </w:rPr>
  </w:style>
  <w:style w:type="paragraph" w:styleId="ListBullet5">
    <w:name w:val="List Bullet 5"/>
    <w:basedOn w:val="Normal"/>
    <w:autoRedefine/>
    <w:rsid w:val="00D43EC2"/>
    <w:pPr>
      <w:numPr>
        <w:numId w:val="7"/>
      </w:numPr>
    </w:pPr>
    <w:rPr>
      <w:rFonts w:ascii="Arial" w:eastAsia="Times New Roman" w:hAnsi="Arial" w:cs="Times New Roman"/>
      <w:sz w:val="22"/>
      <w:lang w:val="en-US" w:bidi="he-IL"/>
    </w:rPr>
  </w:style>
  <w:style w:type="paragraph" w:styleId="ListNumber">
    <w:name w:val="List Number"/>
    <w:basedOn w:val="Normal"/>
    <w:rsid w:val="00D43EC2"/>
    <w:pPr>
      <w:numPr>
        <w:numId w:val="8"/>
      </w:numPr>
      <w:spacing w:line="312" w:lineRule="auto"/>
    </w:pPr>
    <w:rPr>
      <w:rFonts w:ascii="Arial" w:eastAsia="Times New Roman" w:hAnsi="Arial" w:cs="Times New Roman"/>
      <w:sz w:val="22"/>
      <w:lang w:val="en-US" w:bidi="he-IL"/>
    </w:rPr>
  </w:style>
  <w:style w:type="paragraph" w:styleId="ListNumber2">
    <w:name w:val="List Number 2"/>
    <w:basedOn w:val="Normal"/>
    <w:rsid w:val="00D43EC2"/>
    <w:pPr>
      <w:numPr>
        <w:numId w:val="9"/>
      </w:numPr>
    </w:pPr>
    <w:rPr>
      <w:rFonts w:ascii="Arial" w:eastAsia="Times New Roman" w:hAnsi="Arial" w:cs="Times New Roman"/>
      <w:sz w:val="22"/>
      <w:lang w:val="en-US" w:bidi="he-IL"/>
    </w:rPr>
  </w:style>
  <w:style w:type="paragraph" w:styleId="ListNumber3">
    <w:name w:val="List Number 3"/>
    <w:basedOn w:val="Normal"/>
    <w:rsid w:val="00D43EC2"/>
    <w:pPr>
      <w:numPr>
        <w:numId w:val="10"/>
      </w:numPr>
    </w:pPr>
    <w:rPr>
      <w:rFonts w:ascii="Arial" w:eastAsia="Times New Roman" w:hAnsi="Arial" w:cs="Times New Roman"/>
      <w:sz w:val="22"/>
      <w:lang w:val="en-US" w:bidi="he-IL"/>
    </w:rPr>
  </w:style>
  <w:style w:type="paragraph" w:styleId="ListNumber4">
    <w:name w:val="List Number 4"/>
    <w:basedOn w:val="Normal"/>
    <w:rsid w:val="00D43EC2"/>
    <w:pPr>
      <w:numPr>
        <w:numId w:val="11"/>
      </w:numPr>
    </w:pPr>
    <w:rPr>
      <w:rFonts w:ascii="Arial" w:eastAsia="Times New Roman" w:hAnsi="Arial" w:cs="Times New Roman"/>
      <w:sz w:val="22"/>
      <w:lang w:val="en-US" w:bidi="he-IL"/>
    </w:rPr>
  </w:style>
  <w:style w:type="paragraph" w:styleId="ListNumber5">
    <w:name w:val="List Number 5"/>
    <w:basedOn w:val="Normal"/>
    <w:rsid w:val="00D43EC2"/>
    <w:pPr>
      <w:numPr>
        <w:numId w:val="12"/>
      </w:numPr>
    </w:pPr>
    <w:rPr>
      <w:rFonts w:ascii="Arial" w:eastAsia="Times New Roman" w:hAnsi="Arial" w:cs="Times New Roman"/>
      <w:sz w:val="22"/>
      <w:lang w:val="en-US" w:bidi="he-IL"/>
    </w:rPr>
  </w:style>
  <w:style w:type="paragraph" w:styleId="TOC2">
    <w:name w:val="toc 2"/>
    <w:basedOn w:val="Normal"/>
    <w:next w:val="Normal"/>
    <w:autoRedefine/>
    <w:uiPriority w:val="39"/>
    <w:rsid w:val="00D43EC2"/>
    <w:pPr>
      <w:ind w:left="220"/>
    </w:pPr>
    <w:rPr>
      <w:rFonts w:eastAsia="Times New Roman" w:cstheme="minorHAnsi"/>
      <w:smallCaps/>
      <w:sz w:val="20"/>
      <w:szCs w:val="20"/>
      <w:lang w:val="en-US" w:bidi="he-IL"/>
    </w:rPr>
  </w:style>
  <w:style w:type="paragraph" w:styleId="TOC3">
    <w:name w:val="toc 3"/>
    <w:basedOn w:val="Normal"/>
    <w:next w:val="Normal"/>
    <w:autoRedefine/>
    <w:uiPriority w:val="39"/>
    <w:rsid w:val="00D43EC2"/>
    <w:pPr>
      <w:tabs>
        <w:tab w:val="left" w:pos="1320"/>
        <w:tab w:val="right" w:leader="dot" w:pos="10790"/>
      </w:tabs>
      <w:ind w:left="440"/>
    </w:pPr>
    <w:rPr>
      <w:rFonts w:eastAsia="Times New Roman" w:cstheme="minorHAnsi"/>
      <w:i/>
      <w:iCs/>
      <w:noProof/>
      <w:sz w:val="20"/>
      <w:szCs w:val="20"/>
      <w:lang w:val="en-US" w:bidi="he-IL"/>
    </w:rPr>
  </w:style>
  <w:style w:type="paragraph" w:styleId="TOC9">
    <w:name w:val="toc 9"/>
    <w:basedOn w:val="Normal"/>
    <w:next w:val="Normal"/>
    <w:autoRedefine/>
    <w:semiHidden/>
    <w:rsid w:val="00D43EC2"/>
    <w:pPr>
      <w:ind w:left="1760"/>
    </w:pPr>
    <w:rPr>
      <w:rFonts w:eastAsia="Times New Roman" w:cstheme="minorHAnsi"/>
      <w:sz w:val="18"/>
      <w:szCs w:val="18"/>
      <w:lang w:val="en-US" w:bidi="he-IL"/>
    </w:rPr>
  </w:style>
  <w:style w:type="character" w:styleId="CommentReference">
    <w:name w:val="annotation reference"/>
    <w:basedOn w:val="DefaultParagraphFont"/>
    <w:semiHidden/>
    <w:rsid w:val="00D43EC2"/>
    <w:rPr>
      <w:sz w:val="16"/>
      <w:szCs w:val="16"/>
    </w:rPr>
  </w:style>
  <w:style w:type="paragraph" w:customStyle="1" w:styleId="ParaText">
    <w:name w:val="ParaText"/>
    <w:basedOn w:val="Normal"/>
    <w:link w:val="ParaTextChar"/>
    <w:rsid w:val="00D43EC2"/>
    <w:pPr>
      <w:spacing w:after="240" w:line="260" w:lineRule="atLeast"/>
    </w:pPr>
    <w:rPr>
      <w:rFonts w:ascii="Arial" w:eastAsia="Times New Roman" w:hAnsi="Arial" w:cs="Times New Roman"/>
      <w:sz w:val="22"/>
      <w:szCs w:val="20"/>
      <w:lang w:val="en-US"/>
    </w:rPr>
  </w:style>
  <w:style w:type="character" w:customStyle="1" w:styleId="ParaTextChar">
    <w:name w:val="ParaText Char"/>
    <w:basedOn w:val="DefaultParagraphFont"/>
    <w:link w:val="ParaText"/>
    <w:rsid w:val="00D43EC2"/>
    <w:rPr>
      <w:rFonts w:ascii="Arial" w:eastAsia="Times New Roman" w:hAnsi="Arial" w:cs="Times New Roman"/>
      <w:sz w:val="22"/>
      <w:szCs w:val="20"/>
      <w:lang w:val="en-US"/>
    </w:rPr>
  </w:style>
  <w:style w:type="paragraph" w:customStyle="1" w:styleId="1">
    <w:name w:val="1"/>
    <w:aliases w:val="a,i Seq"/>
    <w:basedOn w:val="Normal"/>
    <w:rsid w:val="00D43EC2"/>
    <w:pPr>
      <w:numPr>
        <w:numId w:val="13"/>
      </w:numPr>
      <w:tabs>
        <w:tab w:val="left" w:pos="1800"/>
        <w:tab w:val="left" w:pos="2160"/>
        <w:tab w:val="left" w:pos="2520"/>
        <w:tab w:val="left" w:pos="2880"/>
      </w:tabs>
      <w:spacing w:after="240" w:line="300" w:lineRule="auto"/>
      <w:jc w:val="both"/>
    </w:pPr>
    <w:rPr>
      <w:rFonts w:ascii="Arial" w:eastAsia="Times New Roman" w:hAnsi="Arial" w:cs="Times New Roman"/>
      <w:sz w:val="22"/>
      <w:szCs w:val="20"/>
      <w:lang w:val="en-US"/>
    </w:rPr>
  </w:style>
  <w:style w:type="paragraph" w:customStyle="1" w:styleId="Bullet1">
    <w:name w:val="Bullet1"/>
    <w:basedOn w:val="Normal"/>
    <w:rsid w:val="00D43EC2"/>
    <w:pPr>
      <w:numPr>
        <w:numId w:val="14"/>
      </w:numPr>
      <w:tabs>
        <w:tab w:val="clear" w:pos="1440"/>
      </w:tabs>
      <w:spacing w:before="60" w:after="60" w:line="260" w:lineRule="atLeast"/>
      <w:ind w:left="1080"/>
    </w:pPr>
    <w:rPr>
      <w:rFonts w:ascii="Arial" w:eastAsia="Times New Roman" w:hAnsi="Arial" w:cs="Times New Roman"/>
      <w:sz w:val="22"/>
      <w:szCs w:val="20"/>
      <w:lang w:val="en-US"/>
    </w:rPr>
  </w:style>
  <w:style w:type="paragraph" w:styleId="CommentSubject">
    <w:name w:val="annotation subject"/>
    <w:basedOn w:val="CommentText"/>
    <w:next w:val="CommentText"/>
    <w:link w:val="CommentSubjectChar"/>
    <w:semiHidden/>
    <w:rsid w:val="00D43EC2"/>
    <w:rPr>
      <w:b/>
      <w:bCs/>
    </w:rPr>
  </w:style>
  <w:style w:type="character" w:customStyle="1" w:styleId="CommentSubjectChar">
    <w:name w:val="Comment Subject Char"/>
    <w:basedOn w:val="CommentTextChar"/>
    <w:link w:val="CommentSubject"/>
    <w:semiHidden/>
    <w:rsid w:val="00D43EC2"/>
    <w:rPr>
      <w:rFonts w:ascii="Arial" w:eastAsia="Times New Roman" w:hAnsi="Arial" w:cs="Times New Roman"/>
      <w:b/>
      <w:bCs/>
      <w:sz w:val="20"/>
      <w:szCs w:val="20"/>
      <w:lang w:val="en-US" w:bidi="he-IL"/>
    </w:rPr>
  </w:style>
  <w:style w:type="character" w:customStyle="1" w:styleId="A0">
    <w:name w:val="A0"/>
    <w:uiPriority w:val="99"/>
    <w:rsid w:val="00D43EC2"/>
    <w:rPr>
      <w:color w:val="000000"/>
    </w:rPr>
  </w:style>
  <w:style w:type="paragraph" w:customStyle="1" w:styleId="StyleParaTextArial">
    <w:name w:val="Style ParaText + Arial"/>
    <w:basedOn w:val="ParaText"/>
    <w:link w:val="StyleParaTextArialChar"/>
    <w:autoRedefine/>
    <w:rsid w:val="00D43EC2"/>
    <w:pPr>
      <w:spacing w:line="312" w:lineRule="auto"/>
    </w:pPr>
  </w:style>
  <w:style w:type="character" w:customStyle="1" w:styleId="StyleParaTextArialChar">
    <w:name w:val="Style ParaText + Arial Char"/>
    <w:basedOn w:val="ParaTextChar"/>
    <w:link w:val="StyleParaTextArial"/>
    <w:rsid w:val="00D43EC2"/>
    <w:rPr>
      <w:rFonts w:ascii="Arial" w:eastAsia="Times New Roman" w:hAnsi="Arial" w:cs="Times New Roman"/>
      <w:sz w:val="22"/>
      <w:szCs w:val="20"/>
      <w:lang w:val="en-US"/>
    </w:rPr>
  </w:style>
  <w:style w:type="paragraph" w:customStyle="1" w:styleId="ParaText0">
    <w:name w:val="Para Text"/>
    <w:basedOn w:val="ParaText"/>
    <w:rsid w:val="00D43EC2"/>
    <w:pPr>
      <w:spacing w:line="312" w:lineRule="auto"/>
    </w:pPr>
    <w:rPr>
      <w:color w:val="000000"/>
    </w:rPr>
  </w:style>
  <w:style w:type="paragraph" w:customStyle="1" w:styleId="StyleBulletArial11pt">
    <w:name w:val="Style Bullet + Arial 11 pt"/>
    <w:basedOn w:val="Bullet"/>
    <w:link w:val="StyleBulletArial11ptCharChar"/>
    <w:autoRedefine/>
    <w:rsid w:val="00D43EC2"/>
    <w:pPr>
      <w:spacing w:after="0"/>
      <w:ind w:left="0" w:firstLine="0"/>
    </w:pPr>
    <w:rPr>
      <w:szCs w:val="22"/>
    </w:rPr>
  </w:style>
  <w:style w:type="character" w:customStyle="1" w:styleId="StyleBulletArial11ptCharChar">
    <w:name w:val="Style Bullet + Arial 11 pt Char Char"/>
    <w:basedOn w:val="BulletChar"/>
    <w:link w:val="StyleBulletArial11pt"/>
    <w:rsid w:val="00D43EC2"/>
    <w:rPr>
      <w:rFonts w:ascii="Arial" w:eastAsia="Times New Roman" w:hAnsi="Arial" w:cs="Times New Roman"/>
      <w:sz w:val="22"/>
      <w:szCs w:val="22"/>
      <w:lang w:val="en-US" w:bidi="he-IL"/>
    </w:rPr>
  </w:style>
  <w:style w:type="paragraph" w:customStyle="1" w:styleId="StyleBullet2">
    <w:name w:val="Style Bullet 2"/>
    <w:basedOn w:val="StyleBulletArial11pt"/>
    <w:autoRedefine/>
    <w:rsid w:val="00D43EC2"/>
    <w:pPr>
      <w:numPr>
        <w:numId w:val="15"/>
      </w:numPr>
      <w:spacing w:line="276" w:lineRule="auto"/>
      <w:ind w:left="547" w:hanging="187"/>
      <w:jc w:val="both"/>
    </w:pPr>
    <w:rPr>
      <w:rFonts w:cs="Arial"/>
      <w:sz w:val="20"/>
      <w:szCs w:val="20"/>
    </w:rPr>
  </w:style>
  <w:style w:type="paragraph" w:styleId="BalloonText">
    <w:name w:val="Balloon Text"/>
    <w:basedOn w:val="Normal"/>
    <w:link w:val="BalloonTextChar"/>
    <w:semiHidden/>
    <w:rsid w:val="00D43EC2"/>
    <w:rPr>
      <w:rFonts w:ascii="Tahoma" w:eastAsia="Times New Roman" w:hAnsi="Tahoma" w:cs="Tahoma"/>
      <w:sz w:val="16"/>
      <w:szCs w:val="16"/>
      <w:lang w:val="en-US" w:bidi="he-IL"/>
    </w:rPr>
  </w:style>
  <w:style w:type="character" w:customStyle="1" w:styleId="BalloonTextChar">
    <w:name w:val="Balloon Text Char"/>
    <w:basedOn w:val="DefaultParagraphFont"/>
    <w:link w:val="BalloonText"/>
    <w:semiHidden/>
    <w:rsid w:val="00D43EC2"/>
    <w:rPr>
      <w:rFonts w:ascii="Tahoma" w:eastAsia="Times New Roman" w:hAnsi="Tahoma" w:cs="Tahoma"/>
      <w:sz w:val="16"/>
      <w:szCs w:val="16"/>
      <w:lang w:val="en-US" w:bidi="he-IL"/>
    </w:rPr>
  </w:style>
  <w:style w:type="paragraph" w:customStyle="1" w:styleId="Pa3">
    <w:name w:val="Pa3"/>
    <w:basedOn w:val="Normal"/>
    <w:next w:val="Normal"/>
    <w:rsid w:val="00D43EC2"/>
    <w:pPr>
      <w:autoSpaceDE w:val="0"/>
      <w:autoSpaceDN w:val="0"/>
      <w:adjustRightInd w:val="0"/>
      <w:spacing w:line="161" w:lineRule="atLeast"/>
    </w:pPr>
    <w:rPr>
      <w:rFonts w:ascii="The Mix" w:eastAsia="Times New Roman" w:hAnsi="The Mix" w:cs="Times New Roman"/>
      <w:sz w:val="22"/>
      <w:lang w:val="en-US"/>
    </w:rPr>
  </w:style>
  <w:style w:type="paragraph" w:customStyle="1" w:styleId="Default">
    <w:name w:val="Default"/>
    <w:rsid w:val="00D43EC2"/>
    <w:pPr>
      <w:widowControl w:val="0"/>
      <w:autoSpaceDE w:val="0"/>
      <w:autoSpaceDN w:val="0"/>
      <w:adjustRightInd w:val="0"/>
    </w:pPr>
    <w:rPr>
      <w:rFonts w:ascii="NFANB B+ Franklin Gothic" w:eastAsia="Times New Roman" w:hAnsi="NFANB B+ Franklin Gothic" w:cs="NFANB B+ Franklin Gothic"/>
      <w:color w:val="000000"/>
      <w:lang w:val="en-US"/>
    </w:rPr>
  </w:style>
  <w:style w:type="paragraph" w:styleId="Caption">
    <w:name w:val="caption"/>
    <w:basedOn w:val="Normal"/>
    <w:next w:val="Normal"/>
    <w:qFormat/>
    <w:rsid w:val="00D43EC2"/>
    <w:rPr>
      <w:rFonts w:ascii="Arial" w:eastAsia="Times New Roman" w:hAnsi="Arial" w:cs="Times New Roman"/>
      <w:b/>
      <w:bCs/>
      <w:sz w:val="20"/>
      <w:szCs w:val="20"/>
      <w:lang w:val="en-US" w:bidi="he-IL"/>
    </w:rPr>
  </w:style>
  <w:style w:type="character" w:styleId="FollowedHyperlink">
    <w:name w:val="FollowedHyperlink"/>
    <w:basedOn w:val="DefaultParagraphFont"/>
    <w:rsid w:val="00D43EC2"/>
    <w:rPr>
      <w:color w:val="800080"/>
      <w:u w:val="single"/>
    </w:rPr>
  </w:style>
  <w:style w:type="paragraph" w:styleId="ListParagraph">
    <w:name w:val="List Paragraph"/>
    <w:basedOn w:val="Normal"/>
    <w:uiPriority w:val="34"/>
    <w:qFormat/>
    <w:rsid w:val="00D43EC2"/>
    <w:pPr>
      <w:ind w:left="720"/>
    </w:pPr>
    <w:rPr>
      <w:rFonts w:ascii="Arial" w:eastAsia="Times New Roman" w:hAnsi="Arial" w:cs="Times New Roman"/>
      <w:sz w:val="22"/>
      <w:lang w:val="en-US" w:bidi="he-IL"/>
    </w:rPr>
  </w:style>
  <w:style w:type="paragraph" w:styleId="EndnoteText">
    <w:name w:val="endnote text"/>
    <w:basedOn w:val="Normal"/>
    <w:link w:val="EndnoteTextChar"/>
    <w:rsid w:val="00D43EC2"/>
    <w:rPr>
      <w:rFonts w:ascii="Arial" w:eastAsia="Times New Roman" w:hAnsi="Arial" w:cs="Times New Roman"/>
      <w:sz w:val="20"/>
      <w:szCs w:val="20"/>
      <w:lang w:val="en-US" w:bidi="he-IL"/>
    </w:rPr>
  </w:style>
  <w:style w:type="character" w:customStyle="1" w:styleId="EndnoteTextChar">
    <w:name w:val="Endnote Text Char"/>
    <w:basedOn w:val="DefaultParagraphFont"/>
    <w:link w:val="EndnoteText"/>
    <w:rsid w:val="00D43EC2"/>
    <w:rPr>
      <w:rFonts w:ascii="Arial" w:eastAsia="Times New Roman" w:hAnsi="Arial" w:cs="Times New Roman"/>
      <w:sz w:val="20"/>
      <w:szCs w:val="20"/>
      <w:lang w:val="en-US" w:bidi="he-IL"/>
    </w:rPr>
  </w:style>
  <w:style w:type="character" w:styleId="EndnoteReference">
    <w:name w:val="endnote reference"/>
    <w:basedOn w:val="DefaultParagraphFont"/>
    <w:rsid w:val="00D43EC2"/>
    <w:rPr>
      <w:vertAlign w:val="superscript"/>
    </w:rPr>
  </w:style>
  <w:style w:type="paragraph" w:styleId="Revision">
    <w:name w:val="Revision"/>
    <w:hidden/>
    <w:uiPriority w:val="99"/>
    <w:semiHidden/>
    <w:rsid w:val="00D43EC2"/>
    <w:rPr>
      <w:rFonts w:ascii="Arial" w:eastAsia="Times New Roman" w:hAnsi="Arial" w:cs="Times New Roman"/>
      <w:sz w:val="22"/>
      <w:lang w:val="en-US" w:bidi="he-IL"/>
    </w:rPr>
  </w:style>
  <w:style w:type="paragraph" w:customStyle="1" w:styleId="NoParagraphStyle">
    <w:name w:val="[No Paragraph Style]"/>
    <w:rsid w:val="00D43EC2"/>
    <w:pPr>
      <w:autoSpaceDE w:val="0"/>
      <w:autoSpaceDN w:val="0"/>
      <w:adjustRightInd w:val="0"/>
      <w:spacing w:line="288" w:lineRule="auto"/>
      <w:textAlignment w:val="center"/>
    </w:pPr>
    <w:rPr>
      <w:rFonts w:ascii="Minion Pro" w:eastAsia="Times New Roman" w:hAnsi="Minion Pro" w:cs="Minion Pro"/>
      <w:color w:val="000000"/>
      <w:lang w:val="en-US"/>
    </w:rPr>
  </w:style>
  <w:style w:type="paragraph" w:styleId="TOCHeading">
    <w:name w:val="TOC Heading"/>
    <w:basedOn w:val="Heading1"/>
    <w:next w:val="Normal"/>
    <w:uiPriority w:val="39"/>
    <w:unhideWhenUsed/>
    <w:qFormat/>
    <w:rsid w:val="00D43EC2"/>
    <w:pPr>
      <w:keepLines/>
      <w:numPr>
        <w:numId w:val="0"/>
      </w:numPr>
      <w:spacing w:line="259" w:lineRule="auto"/>
      <w:outlineLvl w:val="9"/>
    </w:pPr>
    <w:rPr>
      <w:rFonts w:asciiTheme="majorHAnsi" w:eastAsiaTheme="majorEastAsia" w:hAnsiTheme="majorHAnsi" w:cstheme="majorBidi"/>
      <w:bCs/>
      <w:caps/>
      <w:color w:val="2E74B5" w:themeColor="accent1" w:themeShade="BF"/>
      <w:sz w:val="32"/>
      <w:lang w:bidi="ar-SA"/>
    </w:rPr>
  </w:style>
  <w:style w:type="paragraph" w:styleId="TOC1">
    <w:name w:val="toc 1"/>
    <w:basedOn w:val="Normal"/>
    <w:next w:val="Normal"/>
    <w:autoRedefine/>
    <w:uiPriority w:val="39"/>
    <w:unhideWhenUsed/>
    <w:rsid w:val="00D43EC2"/>
    <w:pPr>
      <w:tabs>
        <w:tab w:val="left" w:pos="440"/>
        <w:tab w:val="right" w:leader="dot" w:pos="10790"/>
      </w:tabs>
      <w:spacing w:before="120"/>
    </w:pPr>
    <w:rPr>
      <w:rFonts w:eastAsia="Times New Roman" w:cstheme="minorHAnsi"/>
      <w:b/>
      <w:bCs/>
      <w:caps/>
      <w:sz w:val="20"/>
      <w:szCs w:val="20"/>
      <w:lang w:val="en-US" w:bidi="he-IL"/>
    </w:rPr>
  </w:style>
  <w:style w:type="paragraph" w:styleId="TOC4">
    <w:name w:val="toc 4"/>
    <w:basedOn w:val="Normal"/>
    <w:next w:val="Normal"/>
    <w:autoRedefine/>
    <w:unhideWhenUsed/>
    <w:rsid w:val="00D43EC2"/>
    <w:pPr>
      <w:ind w:left="660"/>
    </w:pPr>
    <w:rPr>
      <w:rFonts w:eastAsia="Times New Roman" w:cstheme="minorHAnsi"/>
      <w:sz w:val="18"/>
      <w:szCs w:val="18"/>
      <w:lang w:val="en-US" w:bidi="he-IL"/>
    </w:rPr>
  </w:style>
  <w:style w:type="paragraph" w:styleId="TOC5">
    <w:name w:val="toc 5"/>
    <w:basedOn w:val="Normal"/>
    <w:next w:val="Normal"/>
    <w:autoRedefine/>
    <w:unhideWhenUsed/>
    <w:rsid w:val="00D43EC2"/>
    <w:pPr>
      <w:ind w:left="880"/>
    </w:pPr>
    <w:rPr>
      <w:rFonts w:eastAsia="Times New Roman" w:cstheme="minorHAnsi"/>
      <w:sz w:val="18"/>
      <w:szCs w:val="18"/>
      <w:lang w:val="en-US" w:bidi="he-IL"/>
    </w:rPr>
  </w:style>
  <w:style w:type="paragraph" w:styleId="TOC6">
    <w:name w:val="toc 6"/>
    <w:basedOn w:val="Normal"/>
    <w:next w:val="Normal"/>
    <w:autoRedefine/>
    <w:unhideWhenUsed/>
    <w:rsid w:val="00D43EC2"/>
    <w:pPr>
      <w:ind w:left="1100"/>
    </w:pPr>
    <w:rPr>
      <w:rFonts w:eastAsia="Times New Roman" w:cstheme="minorHAnsi"/>
      <w:sz w:val="18"/>
      <w:szCs w:val="18"/>
      <w:lang w:val="en-US" w:bidi="he-IL"/>
    </w:rPr>
  </w:style>
  <w:style w:type="paragraph" w:styleId="TOC7">
    <w:name w:val="toc 7"/>
    <w:basedOn w:val="Normal"/>
    <w:next w:val="Normal"/>
    <w:autoRedefine/>
    <w:unhideWhenUsed/>
    <w:rsid w:val="00D43EC2"/>
    <w:pPr>
      <w:ind w:left="1320"/>
    </w:pPr>
    <w:rPr>
      <w:rFonts w:eastAsia="Times New Roman" w:cstheme="minorHAnsi"/>
      <w:sz w:val="18"/>
      <w:szCs w:val="18"/>
      <w:lang w:val="en-US" w:bidi="he-IL"/>
    </w:rPr>
  </w:style>
  <w:style w:type="paragraph" w:styleId="TOC8">
    <w:name w:val="toc 8"/>
    <w:basedOn w:val="Normal"/>
    <w:next w:val="Normal"/>
    <w:autoRedefine/>
    <w:unhideWhenUsed/>
    <w:rsid w:val="00D43EC2"/>
    <w:pPr>
      <w:ind w:left="1540"/>
    </w:pPr>
    <w:rPr>
      <w:rFonts w:eastAsia="Times New Roman" w:cstheme="minorHAnsi"/>
      <w:sz w:val="18"/>
      <w:szCs w:val="18"/>
      <w:lang w:val="en-US" w:bidi="he-IL"/>
    </w:rPr>
  </w:style>
  <w:style w:type="paragraph" w:customStyle="1" w:styleId="BasicParagraph">
    <w:name w:val="[Basic Paragraph]"/>
    <w:basedOn w:val="Normal"/>
    <w:uiPriority w:val="99"/>
    <w:rsid w:val="00D43EC2"/>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3487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ewlook.dteenergy.com/wps/wcm/connect/dte-web/home/service-request/residential/moving/service-map"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dtebizrebates.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teenergy.com/savenow" TargetMode="External"/><Relationship Id="rId20" Type="http://schemas.openxmlformats.org/officeDocument/2006/relationships/hyperlink" Target="https://newlook.dteenergy.com/wps/wcm/connect/dte-web/quicklinks/migreenpow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newlook.dteenergy.com/wps/wcm/connect/dte-web/home/save-energy/residential/contractors/find+a+contracto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s://newlook.dteenergy.com/wps/wcm/connect/dte-web/home/save-energy/residential/contractors/find+a+contractorhttps:/newlook.dteenergy.com/wps/wcm/connect/dte-web/home/save-energy/residential/contractors/find+a+contracto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dtetradeal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68036-B687-4755-947B-99FEBA4E2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Pages>
  <Words>3426</Words>
  <Characters>19531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Simonetti, Erica</cp:lastModifiedBy>
  <cp:revision>2</cp:revision>
  <cp:lastPrinted>2020-11-05T19:53:00Z</cp:lastPrinted>
  <dcterms:created xsi:type="dcterms:W3CDTF">2021-10-12T16:18:00Z</dcterms:created>
  <dcterms:modified xsi:type="dcterms:W3CDTF">2021-10-12T16:18:00Z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fbb032-08bf-4f1e-af46-2528cd3f96ca_Enabled">
    <vt:lpwstr>true</vt:lpwstr>
  </property>
  <property fmtid="{D5CDD505-2E9C-101B-9397-08002B2CF9AE}" pid="3" name="MSIP_Label_22fbb032-08bf-4f1e-af46-2528cd3f96ca_SetDate">
    <vt:lpwstr>2021-06-02T16:01:04Z</vt:lpwstr>
  </property>
  <property fmtid="{D5CDD505-2E9C-101B-9397-08002B2CF9AE}" pid="4" name="MSIP_Label_22fbb032-08bf-4f1e-af46-2528cd3f96ca_Method">
    <vt:lpwstr>Privileged</vt:lpwstr>
  </property>
  <property fmtid="{D5CDD505-2E9C-101B-9397-08002B2CF9AE}" pid="5" name="MSIP_Label_22fbb032-08bf-4f1e-af46-2528cd3f96ca_Name">
    <vt:lpwstr>22fbb032-08bf-4f1e-af46-2528cd3f96ca</vt:lpwstr>
  </property>
  <property fmtid="{D5CDD505-2E9C-101B-9397-08002B2CF9AE}" pid="6" name="MSIP_Label_22fbb032-08bf-4f1e-af46-2528cd3f96ca_SiteId">
    <vt:lpwstr>adf10e2b-b6e9-41d6-be2f-c12bb566019c</vt:lpwstr>
  </property>
  <property fmtid="{D5CDD505-2E9C-101B-9397-08002B2CF9AE}" pid="7" name="MSIP_Label_22fbb032-08bf-4f1e-af46-2528cd3f96ca_ActionId">
    <vt:lpwstr>77187c98-0c55-40cb-ad12-8faa3d7dc36a</vt:lpwstr>
  </property>
  <property fmtid="{D5CDD505-2E9C-101B-9397-08002B2CF9AE}" pid="8" name="MSIP_Label_22fbb032-08bf-4f1e-af46-2528cd3f96ca_ContentBits">
    <vt:lpwstr>0</vt:lpwstr>
  </property>
</Properties>
</file>